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CDFB" w14:textId="77777777" w:rsidR="00C32B74" w:rsidRDefault="00C32B74" w:rsidP="007F012A">
      <w:pPr>
        <w:jc w:val="both"/>
        <w:rPr>
          <w:b/>
          <w:bCs/>
        </w:rPr>
      </w:pPr>
    </w:p>
    <w:p w14:paraId="4F1DFCFC" w14:textId="77777777" w:rsidR="007D0D05" w:rsidRDefault="007D0D05" w:rsidP="007D0D05">
      <w:pPr>
        <w:jc w:val="both"/>
        <w:rPr>
          <w:b/>
          <w:bCs/>
        </w:rPr>
      </w:pPr>
      <w:r>
        <w:rPr>
          <w:b/>
          <w:bCs/>
        </w:rPr>
        <w:t>Information regarding contemporaneous disclosures as required by the FERC Standards of Conduct Transparency rule in Section 358.7 (a)(1) and (2).</w:t>
      </w:r>
    </w:p>
    <w:p w14:paraId="4C7F317A" w14:textId="77777777" w:rsidR="007D0D05" w:rsidRDefault="007D0D05" w:rsidP="007D0D05">
      <w:pPr>
        <w:jc w:val="both"/>
        <w:rPr>
          <w:b/>
          <w:bCs/>
        </w:rPr>
      </w:pPr>
    </w:p>
    <w:p w14:paraId="4699FEAB" w14:textId="77777777" w:rsidR="007D0D05" w:rsidRDefault="007D0D05" w:rsidP="007D0D05">
      <w:pPr>
        <w:jc w:val="both"/>
        <w:rPr>
          <w:b/>
          <w:bCs/>
        </w:rPr>
      </w:pPr>
      <w:r>
        <w:rPr>
          <w:b/>
          <w:bCs/>
        </w:rPr>
        <w:t xml:space="preserve">Information posted on behalf of all Evergy electric utility operating entities. </w:t>
      </w:r>
    </w:p>
    <w:p w14:paraId="1CCBCECC" w14:textId="77777777" w:rsidR="007D0D05" w:rsidRDefault="007D0D05" w:rsidP="007D0D05">
      <w:pPr>
        <w:jc w:val="both"/>
        <w:rPr>
          <w:b/>
          <w:bCs/>
        </w:rPr>
      </w:pPr>
    </w:p>
    <w:p w14:paraId="51C9386F" w14:textId="6F28692F" w:rsidR="00A560A2" w:rsidRDefault="00A560A2" w:rsidP="00A560A2">
      <w:r>
        <w:t xml:space="preserve">Last updated: </w:t>
      </w:r>
      <w:r w:rsidR="004869F2">
        <w:t>June 19, 2024</w:t>
      </w:r>
    </w:p>
    <w:p w14:paraId="2F86C960" w14:textId="77777777" w:rsidR="007D0D05" w:rsidRDefault="007D0D05" w:rsidP="007D0D05">
      <w:pPr>
        <w:jc w:val="center"/>
      </w:pPr>
    </w:p>
    <w:p w14:paraId="60E8338D" w14:textId="77777777" w:rsidR="007D0D05" w:rsidRDefault="007D0D05" w:rsidP="007D0D0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050"/>
      </w:tblGrid>
      <w:tr w:rsidR="00850E07" w14:paraId="446AAC69" w14:textId="77777777" w:rsidTr="00547373">
        <w:trPr>
          <w:cantSplit/>
          <w:jc w:val="center"/>
        </w:trPr>
        <w:tc>
          <w:tcPr>
            <w:tcW w:w="1526" w:type="dxa"/>
            <w:tcBorders>
              <w:bottom w:val="single" w:sz="24" w:space="0" w:color="auto"/>
            </w:tcBorders>
          </w:tcPr>
          <w:p w14:paraId="089B8338" w14:textId="77777777" w:rsidR="00850E07" w:rsidRDefault="00850E07" w:rsidP="005A1664">
            <w:pPr>
              <w:jc w:val="center"/>
              <w:rPr>
                <w:rFonts w:ascii="Arial Narrow" w:hAnsi="Arial Narrow"/>
                <w:b/>
                <w:bCs/>
              </w:rPr>
            </w:pPr>
          </w:p>
          <w:p w14:paraId="6281F653" w14:textId="70EE7F6E" w:rsidR="00850E07" w:rsidRPr="002664A1" w:rsidRDefault="00850E07" w:rsidP="005A1664">
            <w:pPr>
              <w:jc w:val="center"/>
              <w:rPr>
                <w:rFonts w:ascii="Arial Narrow" w:hAnsi="Arial Narrow"/>
                <w:b/>
                <w:bCs/>
              </w:rPr>
            </w:pPr>
            <w:r w:rsidRPr="002664A1">
              <w:rPr>
                <w:rFonts w:ascii="Arial Narrow" w:hAnsi="Arial Narrow"/>
                <w:b/>
                <w:bCs/>
              </w:rPr>
              <w:t>Date of Disclosure</w:t>
            </w:r>
          </w:p>
          <w:p w14:paraId="2ED3C404" w14:textId="77777777" w:rsidR="00850E07" w:rsidRPr="002664A1" w:rsidRDefault="00850E07" w:rsidP="005A1664">
            <w:pPr>
              <w:jc w:val="center"/>
              <w:rPr>
                <w:rFonts w:ascii="Arial Narrow" w:hAnsi="Arial Narrow"/>
                <w:b/>
                <w:bCs/>
              </w:rPr>
            </w:pPr>
          </w:p>
        </w:tc>
        <w:tc>
          <w:tcPr>
            <w:tcW w:w="8050" w:type="dxa"/>
            <w:tcBorders>
              <w:bottom w:val="single" w:sz="24" w:space="0" w:color="auto"/>
            </w:tcBorders>
          </w:tcPr>
          <w:p w14:paraId="6249FD5F" w14:textId="77777777" w:rsidR="00850E07" w:rsidRDefault="00850E07" w:rsidP="005A1664">
            <w:pPr>
              <w:jc w:val="center"/>
              <w:rPr>
                <w:rFonts w:ascii="Arial Narrow" w:hAnsi="Arial Narrow"/>
                <w:b/>
                <w:bCs/>
              </w:rPr>
            </w:pPr>
          </w:p>
          <w:p w14:paraId="0D139C95" w14:textId="5105B051" w:rsidR="00850E07" w:rsidRPr="002664A1" w:rsidRDefault="00850E07" w:rsidP="005A1664">
            <w:pPr>
              <w:jc w:val="center"/>
              <w:rPr>
                <w:rFonts w:ascii="Arial Narrow" w:hAnsi="Arial Narrow"/>
                <w:b/>
                <w:bCs/>
              </w:rPr>
            </w:pPr>
            <w:r w:rsidRPr="002664A1">
              <w:rPr>
                <w:rFonts w:ascii="Arial Narrow" w:hAnsi="Arial Narrow"/>
                <w:b/>
                <w:bCs/>
              </w:rPr>
              <w:t>Information Disclosed</w:t>
            </w:r>
          </w:p>
        </w:tc>
      </w:tr>
      <w:tr w:rsidR="004869F2" w:rsidRPr="00D4614F" w14:paraId="6EB2433D" w14:textId="77777777" w:rsidTr="005E0711">
        <w:trPr>
          <w:cantSplit/>
          <w:jc w:val="center"/>
        </w:trPr>
        <w:tc>
          <w:tcPr>
            <w:tcW w:w="1526" w:type="dxa"/>
            <w:tcBorders>
              <w:top w:val="single" w:sz="4" w:space="0" w:color="auto"/>
              <w:left w:val="single" w:sz="4" w:space="0" w:color="auto"/>
              <w:bottom w:val="single" w:sz="4" w:space="0" w:color="auto"/>
              <w:right w:val="single" w:sz="4" w:space="0" w:color="auto"/>
            </w:tcBorders>
          </w:tcPr>
          <w:p w14:paraId="3512C826" w14:textId="3EF3CC5E" w:rsidR="004869F2" w:rsidRDefault="004869F2" w:rsidP="00850E07">
            <w:pPr>
              <w:jc w:val="center"/>
              <w:rPr>
                <w:rFonts w:ascii="Arial Narrow" w:hAnsi="Arial Narrow"/>
                <w:sz w:val="20"/>
                <w:szCs w:val="20"/>
              </w:rPr>
            </w:pPr>
            <w:r>
              <w:rPr>
                <w:rFonts w:ascii="Arial Narrow" w:hAnsi="Arial Narrow"/>
                <w:sz w:val="20"/>
                <w:szCs w:val="20"/>
              </w:rPr>
              <w:t>June 2024</w:t>
            </w:r>
          </w:p>
        </w:tc>
        <w:tc>
          <w:tcPr>
            <w:tcW w:w="8050" w:type="dxa"/>
            <w:tcBorders>
              <w:top w:val="single" w:sz="4" w:space="0" w:color="auto"/>
              <w:left w:val="single" w:sz="4" w:space="0" w:color="auto"/>
              <w:bottom w:val="single" w:sz="4" w:space="0" w:color="auto"/>
              <w:right w:val="single" w:sz="4" w:space="0" w:color="auto"/>
            </w:tcBorders>
          </w:tcPr>
          <w:p w14:paraId="53046857" w14:textId="29F40BFD" w:rsidR="004869F2" w:rsidRPr="004869F2" w:rsidRDefault="004869F2" w:rsidP="004869F2">
            <w:pPr>
              <w:rPr>
                <w:rFonts w:ascii="Arial Narrow" w:hAnsi="Arial Narrow"/>
                <w:sz w:val="20"/>
                <w:szCs w:val="20"/>
              </w:rPr>
            </w:pPr>
            <w:r w:rsidRPr="004869F2">
              <w:rPr>
                <w:rFonts w:ascii="Arial Narrow" w:hAnsi="Arial Narrow"/>
                <w:sz w:val="20"/>
                <w:szCs w:val="20"/>
              </w:rPr>
              <w:t>On June 5, 2024, an email containing non-public transmission information was forwarded from a site manager at a power plant (not a Transmission Function nor a Marketing Function employee) to an Evergy Marketing Function Employee. The MFE did not respond to the email and instead immediately notified FERC Compliance of the email. The MFE deleted the email.</w:t>
            </w:r>
          </w:p>
          <w:p w14:paraId="6B23A632" w14:textId="77777777" w:rsidR="004869F2" w:rsidRPr="004869F2" w:rsidRDefault="004869F2" w:rsidP="004869F2">
            <w:pPr>
              <w:rPr>
                <w:rFonts w:ascii="Arial Narrow" w:hAnsi="Arial Narrow"/>
                <w:sz w:val="20"/>
                <w:szCs w:val="20"/>
              </w:rPr>
            </w:pPr>
            <w:r w:rsidRPr="004869F2">
              <w:rPr>
                <w:rFonts w:ascii="Arial Narrow" w:hAnsi="Arial Narrow"/>
                <w:sz w:val="20"/>
                <w:szCs w:val="20"/>
              </w:rPr>
              <w:t xml:space="preserve"> </w:t>
            </w:r>
          </w:p>
          <w:p w14:paraId="4784E340" w14:textId="77777777" w:rsidR="004869F2" w:rsidRDefault="004869F2" w:rsidP="004869F2">
            <w:pPr>
              <w:rPr>
                <w:rFonts w:ascii="Arial Narrow" w:hAnsi="Arial Narrow"/>
                <w:sz w:val="20"/>
                <w:szCs w:val="20"/>
              </w:rPr>
            </w:pPr>
            <w:r w:rsidRPr="004869F2">
              <w:rPr>
                <w:rFonts w:ascii="Arial Narrow" w:hAnsi="Arial Narrow"/>
                <w:sz w:val="20"/>
                <w:szCs w:val="20"/>
              </w:rPr>
              <w:t>Site managers contact MFEs regarding resource capacity impacts. However, in this case, the site manager inadvertently included non-public transmission information. The email discussed a reduction in power to occur over a two-day period in the coming weeks from the power plant due to plans for work on a specific transmission line. The information in question can now be found under CROW (467990). The employee that inadvertently sent the e-mail with the non-public transmission information, as well as other employees included in the email communication, were reminded of the Standards of Conduct and the No-Conduit rule.</w:t>
            </w:r>
          </w:p>
          <w:p w14:paraId="2C951779" w14:textId="560EBF84" w:rsidR="004869F2" w:rsidRDefault="004869F2" w:rsidP="004869F2">
            <w:pPr>
              <w:rPr>
                <w:rFonts w:ascii="Arial Narrow" w:hAnsi="Arial Narrow"/>
                <w:sz w:val="20"/>
                <w:szCs w:val="20"/>
              </w:rPr>
            </w:pPr>
          </w:p>
        </w:tc>
      </w:tr>
      <w:tr w:rsidR="00850E07" w:rsidRPr="00D4614F" w14:paraId="7DF3F3C8" w14:textId="77777777" w:rsidTr="005E0711">
        <w:trPr>
          <w:cantSplit/>
          <w:jc w:val="center"/>
        </w:trPr>
        <w:tc>
          <w:tcPr>
            <w:tcW w:w="1526" w:type="dxa"/>
            <w:tcBorders>
              <w:top w:val="single" w:sz="4" w:space="0" w:color="auto"/>
              <w:left w:val="single" w:sz="4" w:space="0" w:color="auto"/>
              <w:bottom w:val="single" w:sz="4" w:space="0" w:color="auto"/>
              <w:right w:val="single" w:sz="4" w:space="0" w:color="auto"/>
            </w:tcBorders>
          </w:tcPr>
          <w:p w14:paraId="4B651F65" w14:textId="20E60087" w:rsidR="00850E07" w:rsidRPr="00523A54" w:rsidRDefault="00850E07" w:rsidP="00850E07">
            <w:pPr>
              <w:jc w:val="center"/>
              <w:rPr>
                <w:rFonts w:ascii="Arial Narrow" w:hAnsi="Arial Narrow"/>
                <w:sz w:val="20"/>
                <w:szCs w:val="20"/>
              </w:rPr>
            </w:pPr>
            <w:r>
              <w:rPr>
                <w:rFonts w:ascii="Arial Narrow" w:hAnsi="Arial Narrow"/>
                <w:sz w:val="20"/>
                <w:szCs w:val="20"/>
              </w:rPr>
              <w:t>February 2023</w:t>
            </w:r>
          </w:p>
        </w:tc>
        <w:tc>
          <w:tcPr>
            <w:tcW w:w="8050" w:type="dxa"/>
            <w:tcBorders>
              <w:top w:val="single" w:sz="4" w:space="0" w:color="auto"/>
              <w:left w:val="single" w:sz="4" w:space="0" w:color="auto"/>
              <w:bottom w:val="single" w:sz="4" w:space="0" w:color="auto"/>
              <w:right w:val="single" w:sz="4" w:space="0" w:color="auto"/>
            </w:tcBorders>
          </w:tcPr>
          <w:p w14:paraId="32AF08E5" w14:textId="77777777" w:rsidR="00850E07" w:rsidRDefault="00850E07" w:rsidP="00850E07">
            <w:pPr>
              <w:rPr>
                <w:rFonts w:ascii="Arial Narrow" w:hAnsi="Arial Narrow"/>
                <w:sz w:val="20"/>
                <w:szCs w:val="20"/>
              </w:rPr>
            </w:pPr>
            <w:r>
              <w:rPr>
                <w:rFonts w:ascii="Arial Narrow" w:hAnsi="Arial Narrow"/>
                <w:sz w:val="20"/>
                <w:szCs w:val="20"/>
              </w:rPr>
              <w:t xml:space="preserve">In February 2023, Evergy discovered that a Marketing Function Employee (MFE) had access to a database schema that included nonpublic transmission information. The MFE involved in this matter is a quantitative analyst that provides data and support to Evergy MFEs with day-to-day marketing functions. At Evergy, this role is designated as an MFE. Access to the schema was immediately terminated once it was discovered. Access was granted to the MFE while developing a schema for an automated Power BI dashboard. Evergy’s Operations &amp; Analytics group (O&amp;A group) sought assistance from the MFE to provide commodity pricing data. </w:t>
            </w:r>
            <w:proofErr w:type="gramStart"/>
            <w:r>
              <w:rPr>
                <w:rFonts w:ascii="Arial Narrow" w:hAnsi="Arial Narrow"/>
                <w:sz w:val="20"/>
                <w:szCs w:val="20"/>
              </w:rPr>
              <w:t>In order for</w:t>
            </w:r>
            <w:proofErr w:type="gramEnd"/>
            <w:r>
              <w:rPr>
                <w:rFonts w:ascii="Arial Narrow" w:hAnsi="Arial Narrow"/>
                <w:sz w:val="20"/>
                <w:szCs w:val="20"/>
              </w:rPr>
              <w:t xml:space="preserve"> the O&amp;A group to include the data, the MFE needed certain access to the dashboard to write that data to an Oracle SQL. While collaborating with the MFE, the O&amp;A group discovered the MFE had inadvertently been provided read access to the entirety of the database schema instead of only being granted write access to a specific table within the schema. </w:t>
            </w:r>
          </w:p>
          <w:p w14:paraId="7FF50876" w14:textId="77777777" w:rsidR="00850E07" w:rsidRDefault="00850E07" w:rsidP="00850E07">
            <w:pPr>
              <w:rPr>
                <w:rFonts w:ascii="Arial Narrow" w:hAnsi="Arial Narrow"/>
                <w:sz w:val="20"/>
                <w:szCs w:val="20"/>
              </w:rPr>
            </w:pPr>
          </w:p>
          <w:p w14:paraId="76529DCF" w14:textId="77777777" w:rsidR="00850E07" w:rsidRDefault="00850E07" w:rsidP="00850E07">
            <w:pPr>
              <w:rPr>
                <w:rFonts w:ascii="Arial Narrow" w:hAnsi="Arial Narrow"/>
                <w:sz w:val="20"/>
                <w:szCs w:val="20"/>
              </w:rPr>
            </w:pPr>
            <w:r>
              <w:rPr>
                <w:rFonts w:ascii="Arial Narrow" w:hAnsi="Arial Narrow"/>
                <w:sz w:val="20"/>
                <w:szCs w:val="20"/>
              </w:rPr>
              <w:t xml:space="preserve">Evergy’s FERC Compliance group reviewed sample data available in the database and determined that although it was mostly distribution-focused line data, there also was real-time transmission breaker information. It also was confirmed that access was initially granted January 25, 2023, and was revoked on February 3, 2023. No other MFE had access. </w:t>
            </w:r>
          </w:p>
          <w:p w14:paraId="5A7D13A5" w14:textId="77777777" w:rsidR="00850E07" w:rsidRDefault="00850E07" w:rsidP="00850E07">
            <w:pPr>
              <w:rPr>
                <w:rFonts w:ascii="Arial Narrow" w:hAnsi="Arial Narrow"/>
                <w:sz w:val="20"/>
                <w:szCs w:val="20"/>
              </w:rPr>
            </w:pPr>
          </w:p>
          <w:p w14:paraId="55E853B2" w14:textId="77777777" w:rsidR="00850E07" w:rsidRDefault="00850E07" w:rsidP="00850E07">
            <w:pPr>
              <w:rPr>
                <w:rFonts w:ascii="Arial Narrow" w:hAnsi="Arial Narrow"/>
                <w:sz w:val="20"/>
                <w:szCs w:val="20"/>
              </w:rPr>
            </w:pPr>
            <w:r>
              <w:rPr>
                <w:rFonts w:ascii="Arial Narrow" w:hAnsi="Arial Narrow"/>
                <w:sz w:val="20"/>
                <w:szCs w:val="20"/>
              </w:rPr>
              <w:t xml:space="preserve">In an interview with FERC Compliance, the MFE stated they were not aware of the read access to the entirety of the database. Additionally, the MFE provided a written statement confirming they had not perused, queried, or extracted any other datasets and only focused on attempting to write a small dataset to a specific table. </w:t>
            </w:r>
          </w:p>
          <w:p w14:paraId="39A4AFAB" w14:textId="1EC3BAF7" w:rsidR="00850E07" w:rsidRPr="00523A54" w:rsidRDefault="00850E07" w:rsidP="00850E07">
            <w:pPr>
              <w:rPr>
                <w:rFonts w:ascii="Arial Narrow" w:hAnsi="Arial Narrow"/>
                <w:sz w:val="20"/>
                <w:szCs w:val="20"/>
              </w:rPr>
            </w:pPr>
          </w:p>
        </w:tc>
      </w:tr>
      <w:tr w:rsidR="00850E07" w:rsidRPr="00D4614F" w14:paraId="4BFEB0B9" w14:textId="77777777" w:rsidTr="00BE064E">
        <w:trPr>
          <w:cantSplit/>
          <w:jc w:val="center"/>
        </w:trPr>
        <w:tc>
          <w:tcPr>
            <w:tcW w:w="1526" w:type="dxa"/>
            <w:tcBorders>
              <w:top w:val="single" w:sz="4" w:space="0" w:color="auto"/>
              <w:left w:val="single" w:sz="4" w:space="0" w:color="auto"/>
              <w:bottom w:val="single" w:sz="4" w:space="0" w:color="auto"/>
              <w:right w:val="single" w:sz="4" w:space="0" w:color="auto"/>
            </w:tcBorders>
          </w:tcPr>
          <w:p w14:paraId="06AB685E" w14:textId="09A8779B" w:rsidR="00850E07" w:rsidRDefault="00850E07" w:rsidP="00850E07">
            <w:pPr>
              <w:jc w:val="center"/>
              <w:rPr>
                <w:rFonts w:ascii="Arial Narrow" w:hAnsi="Arial Narrow"/>
                <w:sz w:val="20"/>
                <w:szCs w:val="20"/>
              </w:rPr>
            </w:pPr>
            <w:r>
              <w:rPr>
                <w:rFonts w:ascii="Arial Narrow" w:hAnsi="Arial Narrow"/>
                <w:sz w:val="20"/>
                <w:szCs w:val="20"/>
              </w:rPr>
              <w:lastRenderedPageBreak/>
              <w:t>August 2022</w:t>
            </w:r>
          </w:p>
        </w:tc>
        <w:tc>
          <w:tcPr>
            <w:tcW w:w="8050" w:type="dxa"/>
            <w:tcBorders>
              <w:top w:val="single" w:sz="4" w:space="0" w:color="auto"/>
              <w:left w:val="single" w:sz="4" w:space="0" w:color="auto"/>
              <w:bottom w:val="single" w:sz="4" w:space="0" w:color="auto"/>
              <w:right w:val="single" w:sz="4" w:space="0" w:color="auto"/>
            </w:tcBorders>
          </w:tcPr>
          <w:p w14:paraId="1F011B3A" w14:textId="77777777" w:rsidR="00850E07" w:rsidRDefault="00850E07" w:rsidP="00850E07">
            <w:pPr>
              <w:rPr>
                <w:rFonts w:ascii="Arial Narrow" w:hAnsi="Arial Narrow"/>
                <w:sz w:val="20"/>
                <w:szCs w:val="20"/>
              </w:rPr>
            </w:pPr>
            <w:r w:rsidRPr="00F30E2B">
              <w:rPr>
                <w:rFonts w:ascii="Arial Narrow" w:hAnsi="Arial Narrow"/>
                <w:sz w:val="20"/>
                <w:szCs w:val="20"/>
              </w:rPr>
              <w:t xml:space="preserve">Picture images showing one-line drawings and information from </w:t>
            </w:r>
            <w:r>
              <w:rPr>
                <w:rFonts w:ascii="Arial Narrow" w:hAnsi="Arial Narrow"/>
                <w:sz w:val="20"/>
                <w:szCs w:val="20"/>
              </w:rPr>
              <w:t xml:space="preserve">an Evergy </w:t>
            </w:r>
            <w:r w:rsidRPr="00F30E2B">
              <w:rPr>
                <w:rFonts w:ascii="Arial Narrow" w:hAnsi="Arial Narrow"/>
                <w:sz w:val="20"/>
                <w:szCs w:val="20"/>
              </w:rPr>
              <w:t>transmission operations center were stored in a common corporate repository known as Brand Central.</w:t>
            </w:r>
            <w:r>
              <w:rPr>
                <w:rFonts w:ascii="Arial Narrow" w:hAnsi="Arial Narrow"/>
                <w:sz w:val="20"/>
                <w:szCs w:val="20"/>
              </w:rPr>
              <w:t xml:space="preserve">  </w:t>
            </w:r>
            <w:r w:rsidRPr="00F30E2B">
              <w:rPr>
                <w:rFonts w:ascii="Arial Narrow" w:hAnsi="Arial Narrow"/>
                <w:sz w:val="20"/>
                <w:szCs w:val="20"/>
              </w:rPr>
              <w:t>All Evergy employees, including Marketing Function Employees</w:t>
            </w:r>
            <w:r>
              <w:rPr>
                <w:rFonts w:ascii="Arial Narrow" w:hAnsi="Arial Narrow"/>
                <w:sz w:val="20"/>
                <w:szCs w:val="20"/>
              </w:rPr>
              <w:t xml:space="preserve"> (MFEs)</w:t>
            </w:r>
            <w:r w:rsidRPr="00F30E2B">
              <w:rPr>
                <w:rFonts w:ascii="Arial Narrow" w:hAnsi="Arial Narrow"/>
                <w:sz w:val="20"/>
                <w:szCs w:val="20"/>
              </w:rPr>
              <w:t>, have access to the Brand Central repository</w:t>
            </w:r>
            <w:r>
              <w:rPr>
                <w:rFonts w:ascii="Arial Narrow" w:hAnsi="Arial Narrow"/>
                <w:sz w:val="20"/>
                <w:szCs w:val="20"/>
              </w:rPr>
              <w:t>, which mostly i</w:t>
            </w:r>
            <w:r w:rsidRPr="00F30E2B">
              <w:rPr>
                <w:rFonts w:ascii="Arial Narrow" w:hAnsi="Arial Narrow"/>
                <w:sz w:val="20"/>
                <w:szCs w:val="20"/>
              </w:rPr>
              <w:t>ncludes imagery approved by Evergy’s Corporate Communications department.</w:t>
            </w:r>
          </w:p>
          <w:p w14:paraId="087E301A" w14:textId="77777777" w:rsidR="00850E07" w:rsidRDefault="00850E07" w:rsidP="00850E07">
            <w:pPr>
              <w:rPr>
                <w:rFonts w:ascii="Arial Narrow" w:hAnsi="Arial Narrow"/>
                <w:sz w:val="20"/>
                <w:szCs w:val="20"/>
              </w:rPr>
            </w:pPr>
          </w:p>
          <w:p w14:paraId="6C08197A" w14:textId="77777777" w:rsidR="00850E07" w:rsidRPr="00F30E2B" w:rsidRDefault="00850E07" w:rsidP="00850E07">
            <w:pPr>
              <w:rPr>
                <w:rFonts w:ascii="Arial Narrow" w:hAnsi="Arial Narrow"/>
                <w:sz w:val="20"/>
                <w:szCs w:val="20"/>
              </w:rPr>
            </w:pPr>
            <w:r w:rsidRPr="00F30E2B">
              <w:rPr>
                <w:rFonts w:ascii="Arial Narrow" w:hAnsi="Arial Narrow"/>
                <w:sz w:val="20"/>
                <w:szCs w:val="20"/>
              </w:rPr>
              <w:t>The images that contained nonpublic transmission information were improperly include</w:t>
            </w:r>
            <w:r>
              <w:rPr>
                <w:rFonts w:ascii="Arial Narrow" w:hAnsi="Arial Narrow"/>
                <w:sz w:val="20"/>
                <w:szCs w:val="20"/>
              </w:rPr>
              <w:t>d</w:t>
            </w:r>
            <w:r w:rsidRPr="00F30E2B">
              <w:rPr>
                <w:rFonts w:ascii="Arial Narrow" w:hAnsi="Arial Narrow"/>
                <w:sz w:val="20"/>
                <w:szCs w:val="20"/>
              </w:rPr>
              <w:t xml:space="preserve"> in this repository</w:t>
            </w:r>
            <w:r>
              <w:rPr>
                <w:rFonts w:ascii="Arial Narrow" w:hAnsi="Arial Narrow"/>
                <w:sz w:val="20"/>
                <w:szCs w:val="20"/>
              </w:rPr>
              <w:t>.  In most cases, i</w:t>
            </w:r>
            <w:r w:rsidRPr="00F30E2B">
              <w:rPr>
                <w:rFonts w:ascii="Arial Narrow" w:hAnsi="Arial Narrow"/>
                <w:sz w:val="20"/>
                <w:szCs w:val="20"/>
              </w:rPr>
              <w:t>mages were of a limited view and often pixelated or blurred to some degree.</w:t>
            </w:r>
            <w:r>
              <w:rPr>
                <w:rFonts w:ascii="Arial Narrow" w:hAnsi="Arial Narrow"/>
                <w:sz w:val="20"/>
                <w:szCs w:val="20"/>
              </w:rPr>
              <w:t xml:space="preserve">  </w:t>
            </w:r>
            <w:r w:rsidRPr="00F30E2B">
              <w:rPr>
                <w:rFonts w:ascii="Arial Narrow" w:hAnsi="Arial Narrow"/>
                <w:sz w:val="20"/>
                <w:szCs w:val="20"/>
              </w:rPr>
              <w:t xml:space="preserve">Additionally, </w:t>
            </w:r>
            <w:r>
              <w:rPr>
                <w:rFonts w:ascii="Arial Narrow" w:hAnsi="Arial Narrow"/>
                <w:sz w:val="20"/>
                <w:szCs w:val="20"/>
              </w:rPr>
              <w:t xml:space="preserve">Corporate Communications confirmed the images were </w:t>
            </w:r>
            <w:r w:rsidRPr="00F30E2B">
              <w:rPr>
                <w:rFonts w:ascii="Arial Narrow" w:hAnsi="Arial Narrow"/>
                <w:sz w:val="20"/>
                <w:szCs w:val="20"/>
              </w:rPr>
              <w:t xml:space="preserve">of historical information </w:t>
            </w:r>
            <w:r>
              <w:rPr>
                <w:rFonts w:ascii="Arial Narrow" w:hAnsi="Arial Narrow"/>
                <w:sz w:val="20"/>
                <w:szCs w:val="20"/>
              </w:rPr>
              <w:t xml:space="preserve">and not </w:t>
            </w:r>
            <w:r w:rsidRPr="00F30E2B">
              <w:rPr>
                <w:rFonts w:ascii="Arial Narrow" w:hAnsi="Arial Narrow"/>
                <w:sz w:val="20"/>
                <w:szCs w:val="20"/>
              </w:rPr>
              <w:t>captured</w:t>
            </w:r>
            <w:r>
              <w:rPr>
                <w:rFonts w:ascii="Arial Narrow" w:hAnsi="Arial Narrow"/>
                <w:sz w:val="20"/>
                <w:szCs w:val="20"/>
              </w:rPr>
              <w:t xml:space="preserve"> within the last couple years.  B</w:t>
            </w:r>
            <w:r w:rsidRPr="00523A54">
              <w:rPr>
                <w:rFonts w:ascii="Arial Narrow" w:hAnsi="Arial Narrow"/>
                <w:sz w:val="20"/>
                <w:szCs w:val="20"/>
              </w:rPr>
              <w:t xml:space="preserve">ecause </w:t>
            </w:r>
            <w:r>
              <w:rPr>
                <w:rFonts w:ascii="Arial Narrow" w:hAnsi="Arial Narrow"/>
                <w:sz w:val="20"/>
                <w:szCs w:val="20"/>
              </w:rPr>
              <w:t>the</w:t>
            </w:r>
            <w:r w:rsidRPr="00523A54">
              <w:rPr>
                <w:rFonts w:ascii="Arial Narrow" w:hAnsi="Arial Narrow"/>
                <w:sz w:val="20"/>
                <w:szCs w:val="20"/>
              </w:rPr>
              <w:t xml:space="preserve"> images were of a limited view and of historical information, Evergy believes there was no potential market impact</w:t>
            </w:r>
            <w:r>
              <w:rPr>
                <w:rFonts w:ascii="Arial Narrow" w:hAnsi="Arial Narrow"/>
                <w:sz w:val="20"/>
                <w:szCs w:val="20"/>
              </w:rPr>
              <w:t xml:space="preserve">.  </w:t>
            </w:r>
            <w:r w:rsidRPr="00F30E2B">
              <w:rPr>
                <w:rFonts w:ascii="Arial Narrow" w:hAnsi="Arial Narrow"/>
                <w:sz w:val="20"/>
                <w:szCs w:val="20"/>
              </w:rPr>
              <w:t xml:space="preserve">However, Evergy </w:t>
            </w:r>
            <w:r>
              <w:rPr>
                <w:rFonts w:ascii="Arial Narrow" w:hAnsi="Arial Narrow"/>
                <w:sz w:val="20"/>
                <w:szCs w:val="20"/>
              </w:rPr>
              <w:t xml:space="preserve">still </w:t>
            </w:r>
            <w:r w:rsidRPr="00F30E2B">
              <w:rPr>
                <w:rFonts w:ascii="Arial Narrow" w:hAnsi="Arial Narrow"/>
                <w:sz w:val="20"/>
                <w:szCs w:val="20"/>
              </w:rPr>
              <w:t>considers the information contained in the images nonpublic transmission information</w:t>
            </w:r>
            <w:r>
              <w:rPr>
                <w:rFonts w:ascii="Arial Narrow" w:hAnsi="Arial Narrow"/>
                <w:sz w:val="20"/>
                <w:szCs w:val="20"/>
              </w:rPr>
              <w:t xml:space="preserve"> and protected </w:t>
            </w:r>
            <w:r w:rsidRPr="00321C1F">
              <w:rPr>
                <w:rFonts w:ascii="Arial Narrow" w:hAnsi="Arial Narrow"/>
                <w:sz w:val="20"/>
                <w:szCs w:val="20"/>
              </w:rPr>
              <w:t>Critical Energy/Electric Infrastructure Information</w:t>
            </w:r>
            <w:r w:rsidRPr="00F30E2B">
              <w:rPr>
                <w:rFonts w:ascii="Arial Narrow" w:hAnsi="Arial Narrow"/>
                <w:sz w:val="20"/>
                <w:szCs w:val="20"/>
              </w:rPr>
              <w:t xml:space="preserve">. </w:t>
            </w:r>
          </w:p>
          <w:p w14:paraId="0DC65AD4" w14:textId="77777777" w:rsidR="00850E07" w:rsidRDefault="00850E07" w:rsidP="00850E07">
            <w:pPr>
              <w:rPr>
                <w:rFonts w:ascii="Arial Narrow" w:hAnsi="Arial Narrow"/>
                <w:sz w:val="20"/>
                <w:szCs w:val="20"/>
              </w:rPr>
            </w:pPr>
          </w:p>
          <w:p w14:paraId="3D4F112E" w14:textId="77777777" w:rsidR="00850E07" w:rsidRDefault="00850E07" w:rsidP="00850E07">
            <w:pPr>
              <w:rPr>
                <w:rFonts w:ascii="Arial Narrow" w:hAnsi="Arial Narrow"/>
                <w:sz w:val="20"/>
                <w:szCs w:val="20"/>
              </w:rPr>
            </w:pPr>
            <w:r w:rsidRPr="00F30E2B">
              <w:rPr>
                <w:rFonts w:ascii="Arial Narrow" w:hAnsi="Arial Narrow"/>
                <w:sz w:val="20"/>
                <w:szCs w:val="20"/>
              </w:rPr>
              <w:t xml:space="preserve">August 4, 2022, </w:t>
            </w:r>
            <w:r>
              <w:rPr>
                <w:rFonts w:ascii="Arial Narrow" w:hAnsi="Arial Narrow"/>
                <w:sz w:val="20"/>
                <w:szCs w:val="20"/>
              </w:rPr>
              <w:t xml:space="preserve">Evergy’s FERC Compliance department completed a preliminary review of images in Brand Central and identified images for removal.  Corporate Communications confirmed on August 12, 2022, that the identified images had been removed and no longer accessible to all employees.  Further, access reports from the repository indicate that although Evergy MFEs did log in to Brand Central, they did not access any of the transmission-related images.  Reports show MFEs generally accessed corporate-approved letterhead, presentations, and either generic or company-specific images of employees, power plants, distribution lines, and transmission lines. </w:t>
            </w:r>
          </w:p>
          <w:p w14:paraId="78CF83C2" w14:textId="4CDFB5D2" w:rsidR="00850E07" w:rsidRDefault="00850E07" w:rsidP="00850E07">
            <w:pPr>
              <w:rPr>
                <w:rFonts w:ascii="Arial Narrow" w:hAnsi="Arial Narrow"/>
                <w:sz w:val="20"/>
                <w:szCs w:val="20"/>
              </w:rPr>
            </w:pPr>
          </w:p>
        </w:tc>
      </w:tr>
      <w:tr w:rsidR="00850E07" w:rsidRPr="00D4614F" w14:paraId="16F61CF2" w14:textId="77777777" w:rsidTr="00BE064E">
        <w:trPr>
          <w:cantSplit/>
          <w:jc w:val="center"/>
        </w:trPr>
        <w:tc>
          <w:tcPr>
            <w:tcW w:w="1526" w:type="dxa"/>
            <w:tcBorders>
              <w:top w:val="single" w:sz="4" w:space="0" w:color="auto"/>
              <w:left w:val="single" w:sz="4" w:space="0" w:color="auto"/>
              <w:bottom w:val="single" w:sz="4" w:space="0" w:color="auto"/>
              <w:right w:val="single" w:sz="4" w:space="0" w:color="auto"/>
            </w:tcBorders>
          </w:tcPr>
          <w:p w14:paraId="12DC367F" w14:textId="77777777" w:rsidR="00850E07" w:rsidRPr="00D4614F" w:rsidRDefault="00850E07" w:rsidP="00850E07">
            <w:pPr>
              <w:jc w:val="center"/>
              <w:rPr>
                <w:rFonts w:ascii="Arial Narrow" w:hAnsi="Arial Narrow"/>
                <w:sz w:val="20"/>
                <w:szCs w:val="20"/>
              </w:rPr>
            </w:pPr>
            <w:bookmarkStart w:id="0" w:name="_Hlk81225256"/>
            <w:bookmarkStart w:id="1" w:name="_Hlk81553936"/>
            <w:r>
              <w:rPr>
                <w:rFonts w:ascii="Arial Narrow" w:hAnsi="Arial Narrow"/>
                <w:sz w:val="20"/>
                <w:szCs w:val="20"/>
              </w:rPr>
              <w:t>September 2021</w:t>
            </w:r>
          </w:p>
        </w:tc>
        <w:tc>
          <w:tcPr>
            <w:tcW w:w="8050" w:type="dxa"/>
            <w:tcBorders>
              <w:top w:val="single" w:sz="4" w:space="0" w:color="auto"/>
              <w:left w:val="single" w:sz="4" w:space="0" w:color="auto"/>
              <w:bottom w:val="single" w:sz="4" w:space="0" w:color="auto"/>
              <w:right w:val="single" w:sz="4" w:space="0" w:color="auto"/>
            </w:tcBorders>
          </w:tcPr>
          <w:p w14:paraId="25235CE9" w14:textId="77777777" w:rsidR="00850E07" w:rsidRDefault="00850E07" w:rsidP="00850E07">
            <w:pPr>
              <w:rPr>
                <w:rFonts w:ascii="Arial Narrow" w:hAnsi="Arial Narrow"/>
                <w:sz w:val="20"/>
                <w:szCs w:val="20"/>
              </w:rPr>
            </w:pPr>
            <w:r>
              <w:rPr>
                <w:rFonts w:ascii="Arial Narrow" w:hAnsi="Arial Narrow"/>
                <w:sz w:val="20"/>
                <w:szCs w:val="20"/>
              </w:rPr>
              <w:t>Evergy’s Risk Management (Risk) group reviewed access for an electronic folder managed by the Risk group located on the Evergy network drive where non-public transmission information was stored and discovered Evergy marketing function employees (MFEs) inadvertently could access the folder.  Information stored on the network drive folder included customer credit exposure reports, and m</w:t>
            </w:r>
            <w:r w:rsidRPr="00615A29">
              <w:rPr>
                <w:rFonts w:ascii="Arial Narrow" w:hAnsi="Arial Narrow"/>
                <w:sz w:val="20"/>
                <w:szCs w:val="20"/>
              </w:rPr>
              <w:t>onthly and quarterly non-public transmission owner reports utilized for FERC Form 1 preparation and reporting requirements.</w:t>
            </w:r>
            <w:r>
              <w:rPr>
                <w:rFonts w:ascii="Arial Narrow" w:hAnsi="Arial Narrow"/>
                <w:sz w:val="20"/>
                <w:szCs w:val="20"/>
              </w:rPr>
              <w:t xml:space="preserve">  Evergy considers the information non-public transmission information until it is publicly available in submitted Form 1s or other FERC documents.</w:t>
            </w:r>
          </w:p>
          <w:p w14:paraId="58B02804" w14:textId="77777777" w:rsidR="00850E07" w:rsidRDefault="00850E07" w:rsidP="00850E07">
            <w:pPr>
              <w:rPr>
                <w:rFonts w:ascii="Arial Narrow" w:hAnsi="Arial Narrow"/>
                <w:sz w:val="20"/>
                <w:szCs w:val="20"/>
              </w:rPr>
            </w:pPr>
          </w:p>
          <w:p w14:paraId="78FC0554" w14:textId="77777777" w:rsidR="00850E07" w:rsidRDefault="00850E07" w:rsidP="00850E07">
            <w:pPr>
              <w:rPr>
                <w:rFonts w:ascii="Arial Narrow" w:hAnsi="Arial Narrow"/>
                <w:sz w:val="20"/>
                <w:szCs w:val="20"/>
              </w:rPr>
            </w:pPr>
            <w:r>
              <w:rPr>
                <w:rFonts w:ascii="Arial Narrow" w:hAnsi="Arial Narrow"/>
                <w:sz w:val="20"/>
                <w:szCs w:val="20"/>
              </w:rPr>
              <w:t xml:space="preserve">Upon discovery on September 7, 2021, Risk immediately notified Evergy’s FERC Compliance group.  On September 8, 2021, it was confirmed access to the network drive was removed for MFEs.  New network drive folders have since been created with separated access. </w:t>
            </w:r>
          </w:p>
          <w:p w14:paraId="77656C96" w14:textId="77777777" w:rsidR="00850E07" w:rsidRDefault="00850E07" w:rsidP="00850E07">
            <w:pPr>
              <w:rPr>
                <w:rFonts w:ascii="Arial Narrow" w:hAnsi="Arial Narrow"/>
                <w:sz w:val="20"/>
                <w:szCs w:val="20"/>
              </w:rPr>
            </w:pPr>
          </w:p>
          <w:p w14:paraId="0903A71D" w14:textId="77777777" w:rsidR="00850E07" w:rsidRDefault="00850E07" w:rsidP="00850E07">
            <w:pPr>
              <w:rPr>
                <w:rFonts w:ascii="Arial Narrow" w:hAnsi="Arial Narrow"/>
                <w:sz w:val="20"/>
                <w:szCs w:val="20"/>
              </w:rPr>
            </w:pPr>
            <w:r w:rsidRPr="006877C2">
              <w:rPr>
                <w:rFonts w:ascii="Arial Narrow" w:hAnsi="Arial Narrow"/>
                <w:sz w:val="20"/>
                <w:szCs w:val="20"/>
              </w:rPr>
              <w:t>Evergy is determining how and when access to the network drive was granted to MFEs.</w:t>
            </w:r>
            <w:r>
              <w:rPr>
                <w:rFonts w:ascii="Arial Narrow" w:hAnsi="Arial Narrow"/>
                <w:sz w:val="20"/>
                <w:szCs w:val="20"/>
              </w:rPr>
              <w:t xml:space="preserve">  FERC Compliance confirmed that the monthly and quarterly non-public transmission information reports were included in this folder beginning in January of 2021 </w:t>
            </w:r>
            <w:proofErr w:type="gramStart"/>
            <w:r>
              <w:rPr>
                <w:rFonts w:ascii="Arial Narrow" w:hAnsi="Arial Narrow"/>
                <w:sz w:val="20"/>
                <w:szCs w:val="20"/>
              </w:rPr>
              <w:t>as a result of</w:t>
            </w:r>
            <w:proofErr w:type="gramEnd"/>
            <w:r>
              <w:rPr>
                <w:rFonts w:ascii="Arial Narrow" w:hAnsi="Arial Narrow"/>
                <w:sz w:val="20"/>
                <w:szCs w:val="20"/>
              </w:rPr>
              <w:t xml:space="preserve"> an internal report consolidation project.  There were several years of historical customer credit exposure reports in the folder.</w:t>
            </w:r>
          </w:p>
          <w:p w14:paraId="6C2EB74F" w14:textId="77777777" w:rsidR="00850E07" w:rsidRDefault="00850E07" w:rsidP="00850E07">
            <w:pPr>
              <w:rPr>
                <w:rFonts w:ascii="Arial Narrow" w:hAnsi="Arial Narrow"/>
                <w:sz w:val="20"/>
                <w:szCs w:val="20"/>
              </w:rPr>
            </w:pPr>
          </w:p>
          <w:p w14:paraId="11822DA1" w14:textId="77777777" w:rsidR="00850E07" w:rsidRDefault="00850E07" w:rsidP="00850E07">
            <w:pPr>
              <w:rPr>
                <w:rFonts w:ascii="Arial Narrow" w:hAnsi="Arial Narrow"/>
                <w:sz w:val="20"/>
                <w:szCs w:val="20"/>
              </w:rPr>
            </w:pPr>
            <w:r>
              <w:rPr>
                <w:rFonts w:ascii="Arial Narrow" w:hAnsi="Arial Narrow"/>
                <w:sz w:val="20"/>
                <w:szCs w:val="20"/>
              </w:rPr>
              <w:t xml:space="preserve">Risk and specific Information Technology employees </w:t>
            </w:r>
            <w:r w:rsidRPr="007B4225">
              <w:rPr>
                <w:rFonts w:ascii="Arial Narrow" w:hAnsi="Arial Narrow"/>
                <w:sz w:val="20"/>
                <w:szCs w:val="20"/>
              </w:rPr>
              <w:t>were reminded of the Standards of Conduct</w:t>
            </w:r>
            <w:r>
              <w:rPr>
                <w:rFonts w:ascii="Arial Narrow" w:hAnsi="Arial Narrow"/>
                <w:sz w:val="20"/>
                <w:szCs w:val="20"/>
              </w:rPr>
              <w:t xml:space="preserve">, </w:t>
            </w:r>
            <w:r w:rsidRPr="007B4225">
              <w:rPr>
                <w:rFonts w:ascii="Arial Narrow" w:hAnsi="Arial Narrow"/>
                <w:sz w:val="20"/>
                <w:szCs w:val="20"/>
              </w:rPr>
              <w:t>the No-Conduit rule</w:t>
            </w:r>
            <w:r>
              <w:rPr>
                <w:rFonts w:ascii="Arial Narrow" w:hAnsi="Arial Narrow"/>
                <w:sz w:val="20"/>
                <w:szCs w:val="20"/>
              </w:rPr>
              <w:t xml:space="preserve">, and the importance of access verifications. </w:t>
            </w:r>
          </w:p>
          <w:p w14:paraId="573B3F3E" w14:textId="1D52EE06" w:rsidR="00850E07" w:rsidRPr="00D4614F" w:rsidRDefault="00850E07" w:rsidP="00850E07">
            <w:pPr>
              <w:rPr>
                <w:rFonts w:ascii="Arial Narrow" w:hAnsi="Arial Narrow"/>
                <w:sz w:val="20"/>
                <w:szCs w:val="20"/>
              </w:rPr>
            </w:pPr>
          </w:p>
        </w:tc>
      </w:tr>
      <w:bookmarkEnd w:id="0"/>
      <w:bookmarkEnd w:id="1"/>
      <w:tr w:rsidR="00850E07" w:rsidRPr="00D4614F" w14:paraId="39CACD04" w14:textId="77777777" w:rsidTr="00547373">
        <w:trPr>
          <w:cantSplit/>
          <w:jc w:val="center"/>
        </w:trPr>
        <w:tc>
          <w:tcPr>
            <w:tcW w:w="1526" w:type="dxa"/>
            <w:tcBorders>
              <w:top w:val="single" w:sz="4" w:space="0" w:color="auto"/>
              <w:left w:val="single" w:sz="4" w:space="0" w:color="auto"/>
              <w:bottom w:val="single" w:sz="4" w:space="0" w:color="auto"/>
              <w:right w:val="single" w:sz="4" w:space="0" w:color="auto"/>
            </w:tcBorders>
          </w:tcPr>
          <w:p w14:paraId="7AC12735" w14:textId="77777777" w:rsidR="00850E07" w:rsidRPr="00D4614F" w:rsidRDefault="00850E07" w:rsidP="00850E07">
            <w:pPr>
              <w:jc w:val="center"/>
              <w:rPr>
                <w:rFonts w:ascii="Arial Narrow" w:hAnsi="Arial Narrow"/>
                <w:sz w:val="20"/>
                <w:szCs w:val="20"/>
              </w:rPr>
            </w:pPr>
            <w:r>
              <w:rPr>
                <w:rFonts w:ascii="Arial Narrow" w:hAnsi="Arial Narrow"/>
                <w:sz w:val="20"/>
                <w:szCs w:val="20"/>
              </w:rPr>
              <w:t>August 2021</w:t>
            </w:r>
          </w:p>
        </w:tc>
        <w:tc>
          <w:tcPr>
            <w:tcW w:w="8050" w:type="dxa"/>
            <w:tcBorders>
              <w:top w:val="single" w:sz="4" w:space="0" w:color="auto"/>
              <w:left w:val="single" w:sz="4" w:space="0" w:color="auto"/>
              <w:bottom w:val="single" w:sz="4" w:space="0" w:color="auto"/>
              <w:right w:val="single" w:sz="4" w:space="0" w:color="auto"/>
            </w:tcBorders>
          </w:tcPr>
          <w:p w14:paraId="5F0A1E67" w14:textId="77777777" w:rsidR="00850E07" w:rsidRPr="007B4225" w:rsidRDefault="00850E07" w:rsidP="00850E07">
            <w:pPr>
              <w:rPr>
                <w:rFonts w:ascii="Arial Narrow" w:hAnsi="Arial Narrow"/>
                <w:sz w:val="20"/>
                <w:szCs w:val="20"/>
              </w:rPr>
            </w:pPr>
            <w:r>
              <w:rPr>
                <w:rFonts w:ascii="Arial Narrow" w:hAnsi="Arial Narrow"/>
                <w:sz w:val="20"/>
                <w:szCs w:val="20"/>
              </w:rPr>
              <w:t xml:space="preserve">On August 26, 2021, a customer credit exposure report </w:t>
            </w:r>
            <w:r w:rsidRPr="007B4225">
              <w:rPr>
                <w:rFonts w:ascii="Arial Narrow" w:hAnsi="Arial Narrow"/>
                <w:sz w:val="20"/>
                <w:szCs w:val="20"/>
              </w:rPr>
              <w:t xml:space="preserve">was sent via e-mail </w:t>
            </w:r>
            <w:r>
              <w:rPr>
                <w:rFonts w:ascii="Arial Narrow" w:hAnsi="Arial Narrow"/>
                <w:sz w:val="20"/>
                <w:szCs w:val="20"/>
              </w:rPr>
              <w:t>by a Risk Management employee</w:t>
            </w:r>
            <w:r w:rsidRPr="007B4225">
              <w:rPr>
                <w:rFonts w:ascii="Arial Narrow" w:hAnsi="Arial Narrow"/>
                <w:sz w:val="20"/>
                <w:szCs w:val="20"/>
              </w:rPr>
              <w:t xml:space="preserve"> to </w:t>
            </w:r>
            <w:r>
              <w:rPr>
                <w:rFonts w:ascii="Arial Narrow" w:hAnsi="Arial Narrow"/>
                <w:sz w:val="20"/>
                <w:szCs w:val="20"/>
              </w:rPr>
              <w:t xml:space="preserve">two </w:t>
            </w:r>
            <w:r w:rsidRPr="007B4225">
              <w:rPr>
                <w:rFonts w:ascii="Arial Narrow" w:hAnsi="Arial Narrow"/>
                <w:sz w:val="20"/>
                <w:szCs w:val="20"/>
              </w:rPr>
              <w:t>Front Office marketing function employee</w:t>
            </w:r>
            <w:r>
              <w:rPr>
                <w:rFonts w:ascii="Arial Narrow" w:hAnsi="Arial Narrow"/>
                <w:sz w:val="20"/>
                <w:szCs w:val="20"/>
              </w:rPr>
              <w:t>s (</w:t>
            </w:r>
            <w:r w:rsidRPr="007B4225">
              <w:rPr>
                <w:rFonts w:ascii="Arial Narrow" w:hAnsi="Arial Narrow"/>
                <w:sz w:val="20"/>
                <w:szCs w:val="20"/>
              </w:rPr>
              <w:t xml:space="preserve">MFE). </w:t>
            </w:r>
            <w:r>
              <w:rPr>
                <w:rFonts w:ascii="Arial Narrow" w:hAnsi="Arial Narrow"/>
                <w:sz w:val="20"/>
                <w:szCs w:val="20"/>
              </w:rPr>
              <w:t xml:space="preserve"> The report was sent as an example of a potential report that can be generated from Evergy’s trade deal capture system.  After it was sent, it was discovered that the report also included information for transmission customers.  Although t</w:t>
            </w:r>
            <w:r w:rsidRPr="007B4225">
              <w:rPr>
                <w:rFonts w:ascii="Arial Narrow" w:hAnsi="Arial Narrow"/>
                <w:sz w:val="20"/>
                <w:szCs w:val="20"/>
              </w:rPr>
              <w:t xml:space="preserve">he report </w:t>
            </w:r>
            <w:r>
              <w:rPr>
                <w:rFonts w:ascii="Arial Narrow" w:hAnsi="Arial Narrow"/>
                <w:sz w:val="20"/>
                <w:szCs w:val="20"/>
              </w:rPr>
              <w:t xml:space="preserve">only </w:t>
            </w:r>
            <w:r w:rsidRPr="007B4225">
              <w:rPr>
                <w:rFonts w:ascii="Arial Narrow" w:hAnsi="Arial Narrow"/>
                <w:sz w:val="20"/>
                <w:szCs w:val="20"/>
              </w:rPr>
              <w:t xml:space="preserve">displays dollars by </w:t>
            </w:r>
            <w:r>
              <w:rPr>
                <w:rFonts w:ascii="Arial Narrow" w:hAnsi="Arial Narrow"/>
                <w:sz w:val="20"/>
                <w:szCs w:val="20"/>
              </w:rPr>
              <w:t xml:space="preserve">transmission </w:t>
            </w:r>
            <w:r w:rsidRPr="007B4225">
              <w:rPr>
                <w:rFonts w:ascii="Arial Narrow" w:hAnsi="Arial Narrow"/>
                <w:sz w:val="20"/>
                <w:szCs w:val="20"/>
              </w:rPr>
              <w:t>customer</w:t>
            </w:r>
            <w:r>
              <w:rPr>
                <w:rFonts w:ascii="Arial Narrow" w:hAnsi="Arial Narrow"/>
                <w:sz w:val="20"/>
                <w:szCs w:val="20"/>
              </w:rPr>
              <w:t xml:space="preserve">, Evergy </w:t>
            </w:r>
            <w:r w:rsidRPr="007B4225">
              <w:rPr>
                <w:rFonts w:ascii="Arial Narrow" w:hAnsi="Arial Narrow"/>
                <w:sz w:val="20"/>
                <w:szCs w:val="20"/>
              </w:rPr>
              <w:t>considers the information non-public transmission information</w:t>
            </w:r>
            <w:r>
              <w:rPr>
                <w:rFonts w:ascii="Arial Narrow" w:hAnsi="Arial Narrow"/>
                <w:sz w:val="20"/>
                <w:szCs w:val="20"/>
              </w:rPr>
              <w:t xml:space="preserve">.  </w:t>
            </w:r>
            <w:r w:rsidRPr="007B4225">
              <w:rPr>
                <w:rFonts w:ascii="Arial Narrow" w:hAnsi="Arial Narrow"/>
                <w:sz w:val="20"/>
                <w:szCs w:val="20"/>
              </w:rPr>
              <w:t>There are no details on volumes or rates</w:t>
            </w:r>
            <w:r>
              <w:rPr>
                <w:rFonts w:ascii="Arial Narrow" w:hAnsi="Arial Narrow"/>
                <w:sz w:val="20"/>
                <w:szCs w:val="20"/>
              </w:rPr>
              <w:t xml:space="preserve"> in the report.</w:t>
            </w:r>
          </w:p>
          <w:p w14:paraId="223D42E4" w14:textId="77777777" w:rsidR="00850E07" w:rsidRPr="007B4225" w:rsidRDefault="00850E07" w:rsidP="00850E07">
            <w:pPr>
              <w:rPr>
                <w:rFonts w:ascii="Arial Narrow" w:hAnsi="Arial Narrow"/>
                <w:sz w:val="20"/>
                <w:szCs w:val="20"/>
              </w:rPr>
            </w:pPr>
          </w:p>
          <w:p w14:paraId="233BE6C4" w14:textId="77777777" w:rsidR="00850E07" w:rsidRDefault="00850E07" w:rsidP="00850E07">
            <w:pPr>
              <w:rPr>
                <w:rFonts w:ascii="Arial Narrow" w:hAnsi="Arial Narrow"/>
                <w:sz w:val="20"/>
                <w:szCs w:val="20"/>
              </w:rPr>
            </w:pPr>
            <w:r w:rsidRPr="007B4225">
              <w:rPr>
                <w:rFonts w:ascii="Arial Narrow" w:hAnsi="Arial Narrow"/>
                <w:sz w:val="20"/>
                <w:szCs w:val="20"/>
              </w:rPr>
              <w:t>The email containing the report was su</w:t>
            </w:r>
            <w:r>
              <w:rPr>
                <w:rFonts w:ascii="Arial Narrow" w:hAnsi="Arial Narrow"/>
                <w:sz w:val="20"/>
                <w:szCs w:val="20"/>
              </w:rPr>
              <w:t>ccessfully</w:t>
            </w:r>
            <w:r w:rsidRPr="007B4225">
              <w:rPr>
                <w:rFonts w:ascii="Arial Narrow" w:hAnsi="Arial Narrow"/>
                <w:sz w:val="20"/>
                <w:szCs w:val="20"/>
              </w:rPr>
              <w:t xml:space="preserve"> recalled</w:t>
            </w:r>
            <w:r>
              <w:rPr>
                <w:rFonts w:ascii="Arial Narrow" w:hAnsi="Arial Narrow"/>
                <w:sz w:val="20"/>
                <w:szCs w:val="20"/>
              </w:rPr>
              <w:t xml:space="preserve"> from one MFE</w:t>
            </w:r>
            <w:r w:rsidRPr="007B4225">
              <w:rPr>
                <w:rFonts w:ascii="Arial Narrow" w:hAnsi="Arial Narrow"/>
                <w:sz w:val="20"/>
                <w:szCs w:val="20"/>
              </w:rPr>
              <w:t xml:space="preserve">. </w:t>
            </w:r>
            <w:r>
              <w:rPr>
                <w:rFonts w:ascii="Arial Narrow" w:hAnsi="Arial Narrow"/>
                <w:sz w:val="20"/>
                <w:szCs w:val="20"/>
              </w:rPr>
              <w:t xml:space="preserve"> However, the second MFE opened the email and forwarded it to a third MFE prior to the recall request.  The two </w:t>
            </w:r>
            <w:r w:rsidRPr="007B4225">
              <w:rPr>
                <w:rFonts w:ascii="Arial Narrow" w:hAnsi="Arial Narrow"/>
                <w:sz w:val="20"/>
                <w:szCs w:val="20"/>
              </w:rPr>
              <w:t>MFEs</w:t>
            </w:r>
            <w:r>
              <w:rPr>
                <w:rFonts w:ascii="Arial Narrow" w:hAnsi="Arial Narrow"/>
                <w:sz w:val="20"/>
                <w:szCs w:val="20"/>
              </w:rPr>
              <w:t xml:space="preserve"> </w:t>
            </w:r>
            <w:r w:rsidRPr="007B4225">
              <w:rPr>
                <w:rFonts w:ascii="Arial Narrow" w:hAnsi="Arial Narrow"/>
                <w:sz w:val="20"/>
                <w:szCs w:val="20"/>
              </w:rPr>
              <w:t>were</w:t>
            </w:r>
            <w:r>
              <w:rPr>
                <w:rFonts w:ascii="Arial Narrow" w:hAnsi="Arial Narrow"/>
                <w:sz w:val="20"/>
                <w:szCs w:val="20"/>
              </w:rPr>
              <w:t xml:space="preserve"> </w:t>
            </w:r>
            <w:r w:rsidRPr="007B4225">
              <w:rPr>
                <w:rFonts w:ascii="Arial Narrow" w:hAnsi="Arial Narrow"/>
                <w:sz w:val="20"/>
                <w:szCs w:val="20"/>
              </w:rPr>
              <w:t>instructed to</w:t>
            </w:r>
            <w:r>
              <w:rPr>
                <w:rFonts w:ascii="Arial Narrow" w:hAnsi="Arial Narrow"/>
                <w:sz w:val="20"/>
                <w:szCs w:val="20"/>
              </w:rPr>
              <w:t xml:space="preserve"> not save or forward the file to anyone else and were directed to </w:t>
            </w:r>
            <w:r w:rsidRPr="007B4225">
              <w:rPr>
                <w:rFonts w:ascii="Arial Narrow" w:hAnsi="Arial Narrow"/>
                <w:sz w:val="20"/>
                <w:szCs w:val="20"/>
              </w:rPr>
              <w:t xml:space="preserve">permanently delete </w:t>
            </w:r>
            <w:r>
              <w:rPr>
                <w:rFonts w:ascii="Arial Narrow" w:hAnsi="Arial Narrow"/>
                <w:sz w:val="20"/>
                <w:szCs w:val="20"/>
              </w:rPr>
              <w:t xml:space="preserve">it </w:t>
            </w:r>
            <w:r w:rsidRPr="007B4225">
              <w:rPr>
                <w:rFonts w:ascii="Arial Narrow" w:hAnsi="Arial Narrow"/>
                <w:sz w:val="20"/>
                <w:szCs w:val="20"/>
              </w:rPr>
              <w:t xml:space="preserve">from </w:t>
            </w:r>
            <w:r>
              <w:rPr>
                <w:rFonts w:ascii="Arial Narrow" w:hAnsi="Arial Narrow"/>
                <w:sz w:val="20"/>
                <w:szCs w:val="20"/>
              </w:rPr>
              <w:t xml:space="preserve">their </w:t>
            </w:r>
            <w:r w:rsidRPr="007B4225">
              <w:rPr>
                <w:rFonts w:ascii="Arial Narrow" w:hAnsi="Arial Narrow"/>
                <w:sz w:val="20"/>
                <w:szCs w:val="20"/>
              </w:rPr>
              <w:t>inbox and deleted folders</w:t>
            </w:r>
            <w:r>
              <w:rPr>
                <w:rFonts w:ascii="Arial Narrow" w:hAnsi="Arial Narrow"/>
                <w:sz w:val="20"/>
                <w:szCs w:val="20"/>
              </w:rPr>
              <w:t xml:space="preserve">.  </w:t>
            </w:r>
            <w:r w:rsidRPr="007B4225">
              <w:rPr>
                <w:rFonts w:ascii="Arial Narrow" w:hAnsi="Arial Narrow"/>
                <w:sz w:val="20"/>
                <w:szCs w:val="20"/>
              </w:rPr>
              <w:t xml:space="preserve">The </w:t>
            </w:r>
            <w:r>
              <w:rPr>
                <w:rFonts w:ascii="Arial Narrow" w:hAnsi="Arial Narrow"/>
                <w:sz w:val="20"/>
                <w:szCs w:val="20"/>
              </w:rPr>
              <w:t xml:space="preserve">Risk Management </w:t>
            </w:r>
            <w:r w:rsidRPr="007B4225">
              <w:rPr>
                <w:rFonts w:ascii="Arial Narrow" w:hAnsi="Arial Narrow"/>
                <w:sz w:val="20"/>
                <w:szCs w:val="20"/>
              </w:rPr>
              <w:t>employee that inadvertently sent the e-mail with the report attached as well as all employees in that department were reminded of the Standards of Conduct and the No-Conduit rule.</w:t>
            </w:r>
          </w:p>
          <w:p w14:paraId="4C10C10C" w14:textId="77777777" w:rsidR="00850E07" w:rsidRPr="00D4614F" w:rsidRDefault="00850E07" w:rsidP="00850E07">
            <w:pPr>
              <w:rPr>
                <w:rFonts w:ascii="Arial Narrow" w:hAnsi="Arial Narrow"/>
                <w:sz w:val="20"/>
                <w:szCs w:val="20"/>
              </w:rPr>
            </w:pPr>
          </w:p>
        </w:tc>
      </w:tr>
      <w:tr w:rsidR="00850E07" w:rsidRPr="00D4614F" w14:paraId="5AA0BACB" w14:textId="77777777" w:rsidTr="00547373">
        <w:trPr>
          <w:cantSplit/>
          <w:jc w:val="center"/>
        </w:trPr>
        <w:tc>
          <w:tcPr>
            <w:tcW w:w="1526" w:type="dxa"/>
            <w:tcBorders>
              <w:top w:val="single" w:sz="4" w:space="0" w:color="auto"/>
              <w:left w:val="single" w:sz="4" w:space="0" w:color="auto"/>
              <w:bottom w:val="single" w:sz="4" w:space="0" w:color="auto"/>
              <w:right w:val="single" w:sz="4" w:space="0" w:color="auto"/>
            </w:tcBorders>
          </w:tcPr>
          <w:p w14:paraId="3427DC42" w14:textId="77777777" w:rsidR="00850E07" w:rsidRPr="00D4614F" w:rsidRDefault="00850E07" w:rsidP="00850E07">
            <w:pPr>
              <w:jc w:val="center"/>
              <w:rPr>
                <w:rFonts w:ascii="Arial Narrow" w:hAnsi="Arial Narrow"/>
                <w:sz w:val="20"/>
                <w:szCs w:val="20"/>
              </w:rPr>
            </w:pPr>
            <w:r>
              <w:rPr>
                <w:rFonts w:ascii="Arial Narrow" w:hAnsi="Arial Narrow"/>
                <w:sz w:val="20"/>
                <w:szCs w:val="20"/>
              </w:rPr>
              <w:lastRenderedPageBreak/>
              <w:t>August</w:t>
            </w:r>
            <w:r w:rsidRPr="00D4614F">
              <w:rPr>
                <w:rFonts w:ascii="Arial Narrow" w:hAnsi="Arial Narrow"/>
                <w:sz w:val="20"/>
                <w:szCs w:val="20"/>
              </w:rPr>
              <w:t xml:space="preserve"> 2021</w:t>
            </w:r>
          </w:p>
        </w:tc>
        <w:tc>
          <w:tcPr>
            <w:tcW w:w="8050" w:type="dxa"/>
            <w:tcBorders>
              <w:top w:val="single" w:sz="4" w:space="0" w:color="auto"/>
              <w:left w:val="single" w:sz="4" w:space="0" w:color="auto"/>
              <w:bottom w:val="single" w:sz="4" w:space="0" w:color="auto"/>
              <w:right w:val="single" w:sz="4" w:space="0" w:color="auto"/>
            </w:tcBorders>
          </w:tcPr>
          <w:p w14:paraId="7839A697" w14:textId="77777777" w:rsidR="00850E07" w:rsidRDefault="00850E07" w:rsidP="00850E07">
            <w:pPr>
              <w:rPr>
                <w:rFonts w:ascii="Arial Narrow" w:hAnsi="Arial Narrow"/>
                <w:sz w:val="20"/>
                <w:szCs w:val="20"/>
              </w:rPr>
            </w:pPr>
            <w:r>
              <w:rPr>
                <w:rFonts w:ascii="Arial Narrow" w:hAnsi="Arial Narrow"/>
                <w:sz w:val="20"/>
                <w:szCs w:val="20"/>
              </w:rPr>
              <w:t xml:space="preserve">During a review of user access to Evergy’s common datahub platform, Evergy’s Risk Management group discovered that a marketing function employee (MFE) had access to, among other things, specific non-public transmission information.  Evergy’s FERC Compliance confirmed that the MFE was added to an active directory group on June 25, 2021, which granted access.  It was removed August 16, 2021, immediately upon discovery. </w:t>
            </w:r>
          </w:p>
          <w:p w14:paraId="56B8EE28" w14:textId="77777777" w:rsidR="00850E07" w:rsidRDefault="00850E07" w:rsidP="00850E07">
            <w:pPr>
              <w:rPr>
                <w:rFonts w:ascii="Arial Narrow" w:hAnsi="Arial Narrow"/>
                <w:sz w:val="20"/>
                <w:szCs w:val="20"/>
              </w:rPr>
            </w:pPr>
          </w:p>
          <w:p w14:paraId="0F9565C0" w14:textId="77777777" w:rsidR="00850E07" w:rsidRDefault="00850E07" w:rsidP="00850E07">
            <w:pPr>
              <w:rPr>
                <w:rFonts w:ascii="Arial Narrow" w:hAnsi="Arial Narrow"/>
                <w:sz w:val="20"/>
                <w:szCs w:val="20"/>
              </w:rPr>
            </w:pPr>
            <w:r>
              <w:rPr>
                <w:rFonts w:ascii="Arial Narrow" w:hAnsi="Arial Narrow"/>
                <w:sz w:val="20"/>
                <w:szCs w:val="20"/>
              </w:rPr>
              <w:t>Evergy’s datahub serves as a repository for company data from a variety of sources.  Some of the datahub information is publicly available data, including transmission information available from the Southwest Power Pool’s website or OASIS site.  In this case, access to information from Evergy’s energy trade deal capture system had been granted to the MFE.  The non-public information that could have been accessed included historical counterparty names, volume, pricing, and general transmission customer billing information.  No current-day information was available.  Through an internal review completed by Evergy’s FERC Compliance group, it was verified that access had been removed and that the MFE was not aware they had access and the MFE had not received or downloaded any of the non-public transmission information.</w:t>
            </w:r>
          </w:p>
          <w:p w14:paraId="716D3BD5" w14:textId="77777777" w:rsidR="00850E07" w:rsidRDefault="00850E07" w:rsidP="00850E07">
            <w:pPr>
              <w:rPr>
                <w:rFonts w:ascii="Arial Narrow" w:hAnsi="Arial Narrow"/>
                <w:sz w:val="20"/>
                <w:szCs w:val="20"/>
              </w:rPr>
            </w:pPr>
          </w:p>
          <w:p w14:paraId="5EDF540B" w14:textId="77777777" w:rsidR="00850E07" w:rsidRDefault="00850E07" w:rsidP="00850E07">
            <w:pPr>
              <w:rPr>
                <w:rFonts w:ascii="Arial Narrow" w:hAnsi="Arial Narrow"/>
                <w:sz w:val="20"/>
                <w:szCs w:val="20"/>
              </w:rPr>
            </w:pPr>
            <w:r>
              <w:rPr>
                <w:rFonts w:ascii="Arial Narrow" w:hAnsi="Arial Narrow"/>
                <w:sz w:val="20"/>
                <w:szCs w:val="20"/>
              </w:rPr>
              <w:t xml:space="preserve">The Risk Management group has implemented workflows and weekly access reviews for the energy trade deal capture system information that is available in the common datahub platform to help prevent a future potential inadvertent disclosure. </w:t>
            </w:r>
          </w:p>
          <w:p w14:paraId="069D465B" w14:textId="4A1D3DF9" w:rsidR="00850E07" w:rsidRPr="00D4614F" w:rsidRDefault="00850E07" w:rsidP="00850E07">
            <w:pPr>
              <w:rPr>
                <w:rFonts w:ascii="Arial Narrow" w:hAnsi="Arial Narrow"/>
                <w:sz w:val="20"/>
                <w:szCs w:val="20"/>
              </w:rPr>
            </w:pPr>
          </w:p>
        </w:tc>
      </w:tr>
      <w:tr w:rsidR="00850E07" w:rsidRPr="00D4614F" w14:paraId="6EBC49D0" w14:textId="77777777" w:rsidTr="00547373">
        <w:trPr>
          <w:cantSplit/>
          <w:jc w:val="center"/>
        </w:trPr>
        <w:tc>
          <w:tcPr>
            <w:tcW w:w="1526" w:type="dxa"/>
            <w:tcBorders>
              <w:top w:val="single" w:sz="4" w:space="0" w:color="auto"/>
              <w:left w:val="single" w:sz="4" w:space="0" w:color="auto"/>
              <w:bottom w:val="single" w:sz="4" w:space="0" w:color="auto"/>
              <w:right w:val="single" w:sz="4" w:space="0" w:color="auto"/>
            </w:tcBorders>
          </w:tcPr>
          <w:p w14:paraId="632ADE40" w14:textId="77777777" w:rsidR="00850E07" w:rsidRPr="00523A54" w:rsidRDefault="00850E07" w:rsidP="00850E07">
            <w:pPr>
              <w:jc w:val="center"/>
              <w:rPr>
                <w:rFonts w:ascii="Arial Narrow" w:hAnsi="Arial Narrow"/>
                <w:sz w:val="20"/>
                <w:szCs w:val="20"/>
              </w:rPr>
            </w:pPr>
            <w:r w:rsidRPr="00523A54">
              <w:rPr>
                <w:rFonts w:ascii="Arial Narrow" w:hAnsi="Arial Narrow"/>
                <w:sz w:val="20"/>
                <w:szCs w:val="20"/>
              </w:rPr>
              <w:t>May 2021</w:t>
            </w:r>
          </w:p>
        </w:tc>
        <w:tc>
          <w:tcPr>
            <w:tcW w:w="8050" w:type="dxa"/>
            <w:tcBorders>
              <w:top w:val="single" w:sz="4" w:space="0" w:color="auto"/>
              <w:left w:val="single" w:sz="4" w:space="0" w:color="auto"/>
              <w:bottom w:val="single" w:sz="4" w:space="0" w:color="auto"/>
              <w:right w:val="single" w:sz="4" w:space="0" w:color="auto"/>
            </w:tcBorders>
          </w:tcPr>
          <w:p w14:paraId="7E9D3BA7" w14:textId="77777777" w:rsidR="00850E07" w:rsidRPr="00523A54" w:rsidRDefault="00850E07" w:rsidP="00850E07">
            <w:pPr>
              <w:rPr>
                <w:rFonts w:ascii="Arial Narrow" w:hAnsi="Arial Narrow"/>
                <w:sz w:val="20"/>
                <w:szCs w:val="20"/>
              </w:rPr>
            </w:pPr>
            <w:r w:rsidRPr="00523A54">
              <w:rPr>
                <w:rFonts w:ascii="Arial Narrow" w:hAnsi="Arial Narrow"/>
                <w:sz w:val="20"/>
                <w:szCs w:val="20"/>
              </w:rPr>
              <w:t>May 7, 2021, an email containing non-public transmission information was sent from a shift engineer at a power plant (not a Transmission Function nor a Marketing Functio</w:t>
            </w:r>
            <w:r>
              <w:rPr>
                <w:rFonts w:ascii="Arial Narrow" w:hAnsi="Arial Narrow"/>
                <w:sz w:val="20"/>
                <w:szCs w:val="20"/>
              </w:rPr>
              <w:t xml:space="preserve">n </w:t>
            </w:r>
            <w:r w:rsidRPr="00523A54">
              <w:rPr>
                <w:rFonts w:ascii="Arial Narrow" w:hAnsi="Arial Narrow"/>
                <w:sz w:val="20"/>
                <w:szCs w:val="20"/>
              </w:rPr>
              <w:t xml:space="preserve">employee) to an Evergy Marketing Function Employee. The MFE did not respond to the email and instead immediately notified FERC Compliance of the email. The MFE deleted the email. </w:t>
            </w:r>
          </w:p>
          <w:p w14:paraId="71065FEA" w14:textId="77777777" w:rsidR="00850E07" w:rsidRPr="00523A54" w:rsidRDefault="00850E07" w:rsidP="00850E07">
            <w:pPr>
              <w:rPr>
                <w:rFonts w:ascii="Arial Narrow" w:hAnsi="Arial Narrow"/>
                <w:sz w:val="20"/>
                <w:szCs w:val="20"/>
              </w:rPr>
            </w:pPr>
          </w:p>
          <w:p w14:paraId="24203274" w14:textId="77777777" w:rsidR="00850E07" w:rsidRDefault="00850E07" w:rsidP="00850E07">
            <w:pPr>
              <w:rPr>
                <w:rFonts w:ascii="Arial Narrow" w:hAnsi="Arial Narrow"/>
                <w:sz w:val="20"/>
                <w:szCs w:val="20"/>
              </w:rPr>
            </w:pPr>
            <w:r w:rsidRPr="00523A54">
              <w:rPr>
                <w:rFonts w:ascii="Arial Narrow" w:hAnsi="Arial Narrow"/>
                <w:sz w:val="20"/>
                <w:szCs w:val="20"/>
              </w:rPr>
              <w:t>Plant staff contact MFEs regarding plant outages. However, in this case, the shift engineer</w:t>
            </w:r>
            <w:r>
              <w:rPr>
                <w:rFonts w:ascii="Arial Narrow" w:hAnsi="Arial Narrow"/>
                <w:sz w:val="20"/>
                <w:szCs w:val="20"/>
              </w:rPr>
              <w:t xml:space="preserve"> </w:t>
            </w:r>
            <w:r w:rsidRPr="00523A54">
              <w:rPr>
                <w:rFonts w:ascii="Arial Narrow" w:hAnsi="Arial Narrow"/>
                <w:sz w:val="20"/>
                <w:szCs w:val="20"/>
              </w:rPr>
              <w:t xml:space="preserve">inadvertently included brief non-public transmission information. The email discussed a reduction in power this fall from the power plant because of plans for work on a specific transmission line. The email did not contain specific dates or other details. For those reasons, Evergy believes that there was no potential market impact.   </w:t>
            </w:r>
          </w:p>
          <w:p w14:paraId="1C9A83BA" w14:textId="38A81AFD" w:rsidR="00850E07" w:rsidRPr="00523A54" w:rsidRDefault="00850E07" w:rsidP="00850E07">
            <w:pPr>
              <w:rPr>
                <w:rFonts w:ascii="Arial Narrow" w:hAnsi="Arial Narrow"/>
                <w:sz w:val="20"/>
                <w:szCs w:val="20"/>
              </w:rPr>
            </w:pPr>
            <w:r w:rsidRPr="00523A54">
              <w:rPr>
                <w:rFonts w:ascii="Arial Narrow" w:hAnsi="Arial Narrow"/>
                <w:sz w:val="20"/>
                <w:szCs w:val="20"/>
              </w:rPr>
              <w:t xml:space="preserve">  </w:t>
            </w:r>
          </w:p>
        </w:tc>
      </w:tr>
      <w:tr w:rsidR="00850E07" w:rsidRPr="00D4614F" w14:paraId="2094E298" w14:textId="77777777" w:rsidTr="00850E07">
        <w:trPr>
          <w:cantSplit/>
          <w:jc w:val="center"/>
        </w:trPr>
        <w:tc>
          <w:tcPr>
            <w:tcW w:w="1526" w:type="dxa"/>
            <w:tcBorders>
              <w:top w:val="single" w:sz="4" w:space="0" w:color="auto"/>
              <w:left w:val="single" w:sz="4" w:space="0" w:color="auto"/>
              <w:bottom w:val="single" w:sz="4" w:space="0" w:color="auto"/>
              <w:right w:val="single" w:sz="4" w:space="0" w:color="auto"/>
            </w:tcBorders>
          </w:tcPr>
          <w:p w14:paraId="4868A932" w14:textId="77777777" w:rsidR="00850E07" w:rsidRPr="00523A54" w:rsidRDefault="00850E07" w:rsidP="00850E07">
            <w:pPr>
              <w:jc w:val="center"/>
              <w:rPr>
                <w:rFonts w:ascii="Arial Narrow" w:hAnsi="Arial Narrow"/>
                <w:sz w:val="20"/>
                <w:szCs w:val="20"/>
              </w:rPr>
            </w:pPr>
            <w:r w:rsidRPr="00523A54">
              <w:rPr>
                <w:rFonts w:ascii="Arial Narrow" w:hAnsi="Arial Narrow"/>
                <w:sz w:val="20"/>
                <w:szCs w:val="20"/>
              </w:rPr>
              <w:t>April 2021</w:t>
            </w:r>
          </w:p>
        </w:tc>
        <w:tc>
          <w:tcPr>
            <w:tcW w:w="8050" w:type="dxa"/>
            <w:tcBorders>
              <w:top w:val="single" w:sz="4" w:space="0" w:color="auto"/>
              <w:left w:val="single" w:sz="4" w:space="0" w:color="auto"/>
              <w:bottom w:val="single" w:sz="4" w:space="0" w:color="auto"/>
              <w:right w:val="single" w:sz="4" w:space="0" w:color="auto"/>
            </w:tcBorders>
          </w:tcPr>
          <w:p w14:paraId="722FCE16" w14:textId="77777777" w:rsidR="00850E07" w:rsidRPr="00523A54" w:rsidRDefault="00850E07" w:rsidP="00850E07">
            <w:pPr>
              <w:rPr>
                <w:rFonts w:ascii="Arial Narrow" w:hAnsi="Arial Narrow"/>
                <w:sz w:val="20"/>
                <w:szCs w:val="20"/>
              </w:rPr>
            </w:pPr>
            <w:r w:rsidRPr="00523A54">
              <w:rPr>
                <w:rFonts w:ascii="Arial Narrow" w:hAnsi="Arial Narrow"/>
                <w:sz w:val="20"/>
                <w:szCs w:val="20"/>
              </w:rPr>
              <w:t xml:space="preserve">A picture image showing a one-line drawing from the transmission operations center was featured as a background image in Evergy’s Code of Conduct online training course that was assigned to employees during the first quarter of 2021. An additional image appeared in an Intranet story that was posted internally on April 29, 2021. It was determined the images are from 2019. However, Evergy considers the information contained in the images non-public transmission information. </w:t>
            </w:r>
          </w:p>
          <w:p w14:paraId="2F02038D" w14:textId="77777777" w:rsidR="00850E07" w:rsidRPr="00523A54" w:rsidRDefault="00850E07" w:rsidP="00850E07">
            <w:pPr>
              <w:rPr>
                <w:rFonts w:ascii="Arial Narrow" w:hAnsi="Arial Narrow"/>
                <w:sz w:val="20"/>
                <w:szCs w:val="20"/>
              </w:rPr>
            </w:pPr>
          </w:p>
          <w:p w14:paraId="60F34D6F" w14:textId="77777777" w:rsidR="00850E07" w:rsidRDefault="00850E07" w:rsidP="00850E07">
            <w:pPr>
              <w:rPr>
                <w:rFonts w:ascii="Arial Narrow" w:hAnsi="Arial Narrow"/>
                <w:sz w:val="20"/>
                <w:szCs w:val="20"/>
              </w:rPr>
            </w:pPr>
            <w:r w:rsidRPr="00523A54">
              <w:rPr>
                <w:rFonts w:ascii="Arial Narrow" w:hAnsi="Arial Narrow"/>
                <w:sz w:val="20"/>
                <w:szCs w:val="20"/>
              </w:rPr>
              <w:t xml:space="preserve">Evergy’s Marketing Function Employees were required to complete the Code of Conduct course and would have been able to view the image. Additionally, Evergy’s MFEs </w:t>
            </w:r>
            <w:proofErr w:type="gramStart"/>
            <w:r w:rsidRPr="00523A54">
              <w:rPr>
                <w:rFonts w:ascii="Arial Narrow" w:hAnsi="Arial Narrow"/>
                <w:sz w:val="20"/>
                <w:szCs w:val="20"/>
              </w:rPr>
              <w:t>are able to</w:t>
            </w:r>
            <w:proofErr w:type="gramEnd"/>
            <w:r w:rsidRPr="00523A54">
              <w:rPr>
                <w:rFonts w:ascii="Arial Narrow" w:hAnsi="Arial Narrow"/>
                <w:sz w:val="20"/>
                <w:szCs w:val="20"/>
              </w:rPr>
              <w:t xml:space="preserve"> access stories on the Intranet and could have viewed the Intranet story and image. </w:t>
            </w:r>
            <w:r>
              <w:rPr>
                <w:rFonts w:ascii="Arial Narrow" w:hAnsi="Arial Narrow"/>
                <w:sz w:val="20"/>
                <w:szCs w:val="20"/>
              </w:rPr>
              <w:t>B</w:t>
            </w:r>
            <w:r w:rsidRPr="00523A54">
              <w:rPr>
                <w:rFonts w:ascii="Arial Narrow" w:hAnsi="Arial Narrow"/>
                <w:sz w:val="20"/>
                <w:szCs w:val="20"/>
              </w:rPr>
              <w:t xml:space="preserve">ecause both images were of a limited view and of historical information, Evergy believes there was no potential market impact. The images </w:t>
            </w:r>
            <w:r>
              <w:rPr>
                <w:rFonts w:ascii="Arial Narrow" w:hAnsi="Arial Narrow"/>
                <w:sz w:val="20"/>
                <w:szCs w:val="20"/>
              </w:rPr>
              <w:t>were</w:t>
            </w:r>
            <w:r w:rsidRPr="00523A54">
              <w:rPr>
                <w:rFonts w:ascii="Arial Narrow" w:hAnsi="Arial Narrow"/>
                <w:sz w:val="20"/>
                <w:szCs w:val="20"/>
              </w:rPr>
              <w:t xml:space="preserve"> replaced with other stock images. </w:t>
            </w:r>
          </w:p>
          <w:p w14:paraId="7B4EFEE0" w14:textId="023C5E1E" w:rsidR="00850E07" w:rsidRPr="00523A54" w:rsidRDefault="00850E07" w:rsidP="00850E07">
            <w:pPr>
              <w:rPr>
                <w:rFonts w:ascii="Arial Narrow" w:hAnsi="Arial Narrow"/>
                <w:sz w:val="20"/>
                <w:szCs w:val="20"/>
              </w:rPr>
            </w:pPr>
          </w:p>
        </w:tc>
      </w:tr>
      <w:tr w:rsidR="00850E07" w14:paraId="02D6548E" w14:textId="77777777" w:rsidTr="00850E07">
        <w:trPr>
          <w:cantSplit/>
          <w:jc w:val="center"/>
        </w:trPr>
        <w:tc>
          <w:tcPr>
            <w:tcW w:w="1526" w:type="dxa"/>
            <w:tcBorders>
              <w:top w:val="single" w:sz="4" w:space="0" w:color="auto"/>
            </w:tcBorders>
          </w:tcPr>
          <w:p w14:paraId="0AC5A794" w14:textId="77777777" w:rsidR="00850E07" w:rsidRPr="00523A54" w:rsidRDefault="00850E07" w:rsidP="00850E07">
            <w:pPr>
              <w:jc w:val="center"/>
              <w:rPr>
                <w:rFonts w:ascii="Arial Narrow" w:hAnsi="Arial Narrow"/>
                <w:sz w:val="20"/>
                <w:szCs w:val="20"/>
              </w:rPr>
            </w:pPr>
            <w:r w:rsidRPr="00523A54">
              <w:rPr>
                <w:rFonts w:ascii="Arial Narrow" w:hAnsi="Arial Narrow"/>
                <w:sz w:val="20"/>
                <w:szCs w:val="20"/>
              </w:rPr>
              <w:lastRenderedPageBreak/>
              <w:t>January 2021</w:t>
            </w:r>
          </w:p>
        </w:tc>
        <w:tc>
          <w:tcPr>
            <w:tcW w:w="8050" w:type="dxa"/>
            <w:tcBorders>
              <w:top w:val="single" w:sz="4" w:space="0" w:color="auto"/>
            </w:tcBorders>
          </w:tcPr>
          <w:p w14:paraId="5BBAA1BF" w14:textId="77777777" w:rsidR="00850E07" w:rsidRPr="00523A54" w:rsidRDefault="00850E07" w:rsidP="00850E07">
            <w:pPr>
              <w:rPr>
                <w:rFonts w:ascii="Arial Narrow" w:hAnsi="Arial Narrow"/>
                <w:sz w:val="20"/>
                <w:szCs w:val="20"/>
              </w:rPr>
            </w:pPr>
            <w:r w:rsidRPr="00523A54">
              <w:rPr>
                <w:rFonts w:ascii="Arial Narrow" w:hAnsi="Arial Narrow"/>
                <w:sz w:val="20"/>
                <w:szCs w:val="20"/>
              </w:rPr>
              <w:t xml:space="preserve">Non-public transmission points of value potentially could have been accessed by Evergy’s Marketing Function Employees (MFEs) </w:t>
            </w:r>
            <w:proofErr w:type="gramStart"/>
            <w:r w:rsidRPr="00523A54">
              <w:rPr>
                <w:rFonts w:ascii="Arial Narrow" w:hAnsi="Arial Narrow"/>
                <w:sz w:val="20"/>
                <w:szCs w:val="20"/>
              </w:rPr>
              <w:t>as a result of</w:t>
            </w:r>
            <w:proofErr w:type="gramEnd"/>
            <w:r w:rsidRPr="00523A54">
              <w:rPr>
                <w:rFonts w:ascii="Arial Narrow" w:hAnsi="Arial Narrow"/>
                <w:sz w:val="20"/>
                <w:szCs w:val="20"/>
              </w:rPr>
              <w:t xml:space="preserve"> transitioning from one IT server to another. Evergy’s process had been to store specific generation-only information in a Pi system server separate from non-public transmission information. Because Evergy recently moved to a different Energy Management System, the generation data was moved to a new Pi server that Evergy’s Generation Information Technology (IT) group manages on a day-to-day basis. The new server was fully implemented around January 12, 2021. Shortly thereafter, a review of point values took place to confirm the accuracy of information transferred from the old server to the new server. It was during the review that Evergy’s Manager of Generation System Operations (not an MFE) discovered the transmission points that were inadvertently included. Evergy considers these points non-public transmission information. Upon discovery, information about the points was immediately discontinued from being placed on the server and transmission information was removed.  </w:t>
            </w:r>
          </w:p>
          <w:p w14:paraId="21DBF315" w14:textId="77777777" w:rsidR="00850E07" w:rsidRPr="00523A54" w:rsidRDefault="00850E07" w:rsidP="00850E07">
            <w:pPr>
              <w:rPr>
                <w:rFonts w:ascii="Arial Narrow" w:hAnsi="Arial Narrow"/>
                <w:sz w:val="20"/>
                <w:szCs w:val="20"/>
              </w:rPr>
            </w:pPr>
          </w:p>
          <w:p w14:paraId="0E09262D" w14:textId="77777777" w:rsidR="00850E07" w:rsidRPr="00523A54" w:rsidRDefault="00850E07" w:rsidP="00850E07">
            <w:pPr>
              <w:rPr>
                <w:rFonts w:ascii="Arial Narrow" w:hAnsi="Arial Narrow"/>
                <w:sz w:val="20"/>
                <w:szCs w:val="20"/>
              </w:rPr>
            </w:pPr>
            <w:r w:rsidRPr="00523A54">
              <w:rPr>
                <w:rFonts w:ascii="Arial Narrow" w:hAnsi="Arial Narrow"/>
                <w:sz w:val="20"/>
                <w:szCs w:val="20"/>
              </w:rPr>
              <w:t xml:space="preserve">Although the server had been implemented, as of around January 20, only one MFE had been notified of the server’s existence. The MFE states they had not attempted to access it. None of Evergy’s other MFEs had been notified or otherwise made aware of the </w:t>
            </w:r>
            <w:proofErr w:type="gramStart"/>
            <w:r w:rsidRPr="00523A54">
              <w:rPr>
                <w:rFonts w:ascii="Arial Narrow" w:hAnsi="Arial Narrow"/>
                <w:sz w:val="20"/>
                <w:szCs w:val="20"/>
              </w:rPr>
              <w:t>server</w:t>
            </w:r>
            <w:proofErr w:type="gramEnd"/>
            <w:r w:rsidRPr="00523A54">
              <w:rPr>
                <w:rFonts w:ascii="Arial Narrow" w:hAnsi="Arial Narrow"/>
                <w:sz w:val="20"/>
                <w:szCs w:val="20"/>
              </w:rPr>
              <w:t xml:space="preserve"> name or that it could be accessed. Further, the Manager of Generation System Operations reviewed access logs and confirmed no MFEs viewed the data on the server. </w:t>
            </w:r>
          </w:p>
          <w:p w14:paraId="100A5302" w14:textId="77777777" w:rsidR="00850E07" w:rsidRPr="00523A54" w:rsidRDefault="00850E07" w:rsidP="00850E07">
            <w:pPr>
              <w:rPr>
                <w:rFonts w:ascii="Arial Narrow" w:hAnsi="Arial Narrow"/>
                <w:sz w:val="20"/>
                <w:szCs w:val="20"/>
              </w:rPr>
            </w:pPr>
          </w:p>
          <w:p w14:paraId="4C475123" w14:textId="77777777" w:rsidR="00850E07" w:rsidRDefault="00850E07" w:rsidP="00850E07">
            <w:pPr>
              <w:rPr>
                <w:rFonts w:ascii="Arial Narrow" w:hAnsi="Arial Narrow"/>
                <w:sz w:val="20"/>
                <w:szCs w:val="20"/>
              </w:rPr>
            </w:pPr>
            <w:r w:rsidRPr="00523A54">
              <w:rPr>
                <w:rFonts w:ascii="Arial Narrow" w:hAnsi="Arial Narrow"/>
                <w:sz w:val="20"/>
                <w:szCs w:val="20"/>
              </w:rPr>
              <w:t>Evergy’s IT group is reviewing processes to prevent a similar reoccurrence. Evergy’s FERC Compliance group will verify that review and assure measures to prevent are implemented.</w:t>
            </w:r>
          </w:p>
          <w:p w14:paraId="771F3237" w14:textId="21A83007" w:rsidR="00850E07" w:rsidRPr="00523A54" w:rsidRDefault="00850E07" w:rsidP="00850E07">
            <w:pPr>
              <w:rPr>
                <w:rFonts w:ascii="Arial Narrow" w:hAnsi="Arial Narrow"/>
                <w:sz w:val="20"/>
                <w:szCs w:val="20"/>
              </w:rPr>
            </w:pPr>
          </w:p>
        </w:tc>
      </w:tr>
    </w:tbl>
    <w:p w14:paraId="76192D6F" w14:textId="77777777" w:rsidR="007D0D05" w:rsidRDefault="007D0D05" w:rsidP="00C32B74">
      <w:pPr>
        <w:jc w:val="both"/>
        <w:rPr>
          <w:b/>
          <w:bCs/>
        </w:rPr>
      </w:pPr>
    </w:p>
    <w:sectPr w:rsidR="007D0D05" w:rsidSect="00E05964">
      <w:headerReference w:type="default" r:id="rId9"/>
      <w:footerReference w:type="default" r:id="rId10"/>
      <w:pgSz w:w="12240" w:h="15840"/>
      <w:pgMar w:top="864" w:right="720" w:bottom="576" w:left="720" w:header="86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1F0A" w14:textId="77777777" w:rsidR="00D65A58" w:rsidRDefault="00D65A58" w:rsidP="00E05960">
      <w:r>
        <w:separator/>
      </w:r>
    </w:p>
  </w:endnote>
  <w:endnote w:type="continuationSeparator" w:id="0">
    <w:p w14:paraId="4441D13C" w14:textId="77777777" w:rsidR="00D65A58" w:rsidRDefault="00D65A58" w:rsidP="00E0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DD05" w14:textId="631A32B5" w:rsidR="004B07AC" w:rsidRDefault="007E226A" w:rsidP="004B07AC">
    <w:pPr>
      <w:pStyle w:val="Footer"/>
      <w:jc w:val="center"/>
    </w:pPr>
    <w:bookmarkStart w:id="3" w:name="_Hlk14697478"/>
    <w:r>
      <w:rPr>
        <w:noProof/>
      </w:rPr>
      <mc:AlternateContent>
        <mc:Choice Requires="wps">
          <w:drawing>
            <wp:anchor distT="0" distB="0" distL="114300" distR="114300" simplePos="0" relativeHeight="251659264" behindDoc="0" locked="0" layoutInCell="0" allowOverlap="1" wp14:anchorId="7F184755" wp14:editId="3FDA1913">
              <wp:simplePos x="0" y="0"/>
              <wp:positionH relativeFrom="page">
                <wp:posOffset>0</wp:posOffset>
              </wp:positionH>
              <wp:positionV relativeFrom="page">
                <wp:posOffset>9594215</wp:posOffset>
              </wp:positionV>
              <wp:extent cx="7772400" cy="273050"/>
              <wp:effectExtent l="0" t="0" r="0" b="12700"/>
              <wp:wrapNone/>
              <wp:docPr id="5" name="MSIPCM6d0b4429853d41cf48b207ee" descr="{&quot;HashCode&quot;:4181541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B0523" w14:textId="168E315A" w:rsidR="007E226A" w:rsidRPr="007E226A" w:rsidRDefault="007E226A" w:rsidP="007E226A">
                          <w:pPr>
                            <w:jc w:val="right"/>
                            <w:rPr>
                              <w:rFonts w:cs="Calibri"/>
                              <w:color w:val="A80000"/>
                              <w:sz w:val="20"/>
                            </w:rPr>
                          </w:pPr>
                          <w:r w:rsidRPr="007E226A">
                            <w:rPr>
                              <w:rFonts w:cs="Calibri"/>
                              <w:color w:val="A80000"/>
                              <w:sz w:val="20"/>
                            </w:rPr>
                            <w:t xml:space="preserve">Public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F184755" id="_x0000_t202" coordsize="21600,21600" o:spt="202" path="m,l,21600r21600,l21600,xe">
              <v:stroke joinstyle="miter"/>
              <v:path gradientshapeok="t" o:connecttype="rect"/>
            </v:shapetype>
            <v:shape id="MSIPCM6d0b4429853d41cf48b207ee" o:spid="_x0000_s1026" type="#_x0000_t202" alt="{&quot;HashCode&quot;:418154114,&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71AB0523" w14:textId="168E315A" w:rsidR="007E226A" w:rsidRPr="007E226A" w:rsidRDefault="007E226A" w:rsidP="007E226A">
                    <w:pPr>
                      <w:jc w:val="right"/>
                      <w:rPr>
                        <w:rFonts w:cs="Calibri"/>
                        <w:color w:val="A80000"/>
                        <w:sz w:val="20"/>
                      </w:rPr>
                    </w:pPr>
                    <w:r w:rsidRPr="007E226A">
                      <w:rPr>
                        <w:rFonts w:cs="Calibri"/>
                        <w:color w:val="A80000"/>
                        <w:sz w:val="20"/>
                      </w:rPr>
                      <w:t xml:space="preserve">Public </w:t>
                    </w:r>
                  </w:p>
                </w:txbxContent>
              </v:textbox>
              <w10:wrap anchorx="page" anchory="page"/>
            </v:shape>
          </w:pict>
        </mc:Fallback>
      </mc:AlternateContent>
    </w:r>
    <w:r w:rsidR="00C32B74" w:rsidRPr="00D03B3B">
      <w:rPr>
        <w:noProof/>
      </w:rPr>
      <w:drawing>
        <wp:inline distT="0" distB="0" distL="0" distR="0" wp14:anchorId="3C2AB678" wp14:editId="3ECBC3B1">
          <wp:extent cx="2796540" cy="16764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67640"/>
                  </a:xfrm>
                  <a:prstGeom prst="rect">
                    <a:avLst/>
                  </a:prstGeom>
                  <a:noFill/>
                  <a:ln>
                    <a:noFill/>
                  </a:ln>
                </pic:spPr>
              </pic:pic>
            </a:graphicData>
          </a:graphic>
        </wp:inline>
      </w:drawing>
    </w:r>
    <w:bookmarkEnd w:id="3"/>
  </w:p>
  <w:p w14:paraId="1FD0F189" w14:textId="59E11D68" w:rsidR="00680185" w:rsidRPr="004B07AC" w:rsidRDefault="00000000" w:rsidP="00465600">
    <w:pPr>
      <w:pStyle w:val="Footer"/>
      <w:jc w:val="center"/>
      <w:rPr>
        <w:rFonts w:cs="Calibri"/>
        <w:color w:val="A80000"/>
        <w:sz w:val="16"/>
        <w:szCs w:val="16"/>
      </w:rPr>
    </w:pPr>
    <w:sdt>
      <w:sdtPr>
        <w:id w:val="-1705238520"/>
        <w:docPartObj>
          <w:docPartGallery w:val="Page Numbers (Top of Page)"/>
          <w:docPartUnique/>
        </w:docPartObj>
      </w:sdtPr>
      <w:sdtEndPr>
        <w:rPr>
          <w:sz w:val="16"/>
          <w:szCs w:val="16"/>
        </w:rPr>
      </w:sdtEndPr>
      <w:sdtContent>
        <w:r w:rsidR="004B07AC" w:rsidRPr="00AD5EBA">
          <w:rPr>
            <w:sz w:val="16"/>
            <w:szCs w:val="16"/>
          </w:rPr>
          <w:t xml:space="preserve">Page </w:t>
        </w:r>
        <w:r w:rsidR="004B07AC" w:rsidRPr="00AD5EBA">
          <w:rPr>
            <w:sz w:val="16"/>
            <w:szCs w:val="16"/>
          </w:rPr>
          <w:fldChar w:fldCharType="begin"/>
        </w:r>
        <w:r w:rsidR="004B07AC" w:rsidRPr="00AD5EBA">
          <w:rPr>
            <w:sz w:val="16"/>
            <w:szCs w:val="16"/>
          </w:rPr>
          <w:instrText xml:space="preserve"> PAGE </w:instrText>
        </w:r>
        <w:r w:rsidR="004B07AC" w:rsidRPr="00AD5EBA">
          <w:rPr>
            <w:sz w:val="16"/>
            <w:szCs w:val="16"/>
          </w:rPr>
          <w:fldChar w:fldCharType="separate"/>
        </w:r>
        <w:r w:rsidR="004B07AC">
          <w:rPr>
            <w:sz w:val="16"/>
            <w:szCs w:val="16"/>
          </w:rPr>
          <w:t>2</w:t>
        </w:r>
        <w:r w:rsidR="004B07AC" w:rsidRPr="00AD5EBA">
          <w:rPr>
            <w:sz w:val="16"/>
            <w:szCs w:val="16"/>
          </w:rPr>
          <w:fldChar w:fldCharType="end"/>
        </w:r>
        <w:r w:rsidR="004B07AC" w:rsidRPr="00AD5EBA">
          <w:rPr>
            <w:sz w:val="16"/>
            <w:szCs w:val="16"/>
          </w:rPr>
          <w:t xml:space="preserve"> of </w:t>
        </w:r>
        <w:r w:rsidR="004B07AC" w:rsidRPr="00AD5EBA">
          <w:rPr>
            <w:sz w:val="16"/>
            <w:szCs w:val="16"/>
          </w:rPr>
          <w:fldChar w:fldCharType="begin"/>
        </w:r>
        <w:r w:rsidR="004B07AC" w:rsidRPr="00AD5EBA">
          <w:rPr>
            <w:sz w:val="16"/>
            <w:szCs w:val="16"/>
          </w:rPr>
          <w:instrText xml:space="preserve"> NUMPAGES  </w:instrText>
        </w:r>
        <w:r w:rsidR="004B07AC" w:rsidRPr="00AD5EBA">
          <w:rPr>
            <w:sz w:val="16"/>
            <w:szCs w:val="16"/>
          </w:rPr>
          <w:fldChar w:fldCharType="separate"/>
        </w:r>
        <w:r w:rsidR="004B07AC">
          <w:rPr>
            <w:sz w:val="16"/>
            <w:szCs w:val="16"/>
          </w:rPr>
          <w:t>2</w:t>
        </w:r>
        <w:r w:rsidR="004B07AC" w:rsidRPr="00AD5EBA">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83ED" w14:textId="77777777" w:rsidR="00D65A58" w:rsidRDefault="00D65A58" w:rsidP="00E05960">
      <w:r>
        <w:separator/>
      </w:r>
    </w:p>
  </w:footnote>
  <w:footnote w:type="continuationSeparator" w:id="0">
    <w:p w14:paraId="6980C601" w14:textId="77777777" w:rsidR="00D65A58" w:rsidRDefault="00D65A58" w:rsidP="00E0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2570" w14:textId="77777777" w:rsidR="00680185" w:rsidRDefault="00C32B74" w:rsidP="00E05960">
    <w:pPr>
      <w:pStyle w:val="Header"/>
      <w:jc w:val="right"/>
    </w:pPr>
    <w:bookmarkStart w:id="2" w:name="_Hlk14697286"/>
    <w:r w:rsidRPr="00074A33">
      <w:rPr>
        <w:noProof/>
      </w:rPr>
      <w:drawing>
        <wp:inline distT="0" distB="0" distL="0" distR="0" wp14:anchorId="30566E89" wp14:editId="7EDB3FC7">
          <wp:extent cx="1737360" cy="457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57200"/>
                  </a:xfrm>
                  <a:prstGeom prst="rect">
                    <a:avLst/>
                  </a:prstGeom>
                  <a:noFill/>
                  <a:ln>
                    <a:noFill/>
                  </a:ln>
                </pic:spPr>
              </pic:pic>
            </a:graphicData>
          </a:graphic>
        </wp:inline>
      </w:drawing>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74"/>
    <w:rsid w:val="00063E0C"/>
    <w:rsid w:val="000B7D2C"/>
    <w:rsid w:val="00146A20"/>
    <w:rsid w:val="00171110"/>
    <w:rsid w:val="00176FA9"/>
    <w:rsid w:val="001F197F"/>
    <w:rsid w:val="00205F51"/>
    <w:rsid w:val="0023326D"/>
    <w:rsid w:val="00273F00"/>
    <w:rsid w:val="002849E6"/>
    <w:rsid w:val="003D4ED4"/>
    <w:rsid w:val="00413280"/>
    <w:rsid w:val="00422F63"/>
    <w:rsid w:val="00452672"/>
    <w:rsid w:val="00465600"/>
    <w:rsid w:val="004869F2"/>
    <w:rsid w:val="004B07AC"/>
    <w:rsid w:val="004B267C"/>
    <w:rsid w:val="004B5AC2"/>
    <w:rsid w:val="00523A54"/>
    <w:rsid w:val="00535E3F"/>
    <w:rsid w:val="00547373"/>
    <w:rsid w:val="005612FF"/>
    <w:rsid w:val="005E0711"/>
    <w:rsid w:val="0060485C"/>
    <w:rsid w:val="006121A5"/>
    <w:rsid w:val="0065080A"/>
    <w:rsid w:val="00680185"/>
    <w:rsid w:val="007075F3"/>
    <w:rsid w:val="00715D88"/>
    <w:rsid w:val="00746F68"/>
    <w:rsid w:val="00750BC6"/>
    <w:rsid w:val="007540EE"/>
    <w:rsid w:val="007D0D05"/>
    <w:rsid w:val="007E226A"/>
    <w:rsid w:val="007E2BA4"/>
    <w:rsid w:val="007F012A"/>
    <w:rsid w:val="007F6F6F"/>
    <w:rsid w:val="00835087"/>
    <w:rsid w:val="00850E07"/>
    <w:rsid w:val="008846EF"/>
    <w:rsid w:val="008911DD"/>
    <w:rsid w:val="008B369D"/>
    <w:rsid w:val="00923218"/>
    <w:rsid w:val="00990074"/>
    <w:rsid w:val="009A347F"/>
    <w:rsid w:val="009F37F3"/>
    <w:rsid w:val="00A527B4"/>
    <w:rsid w:val="00A53045"/>
    <w:rsid w:val="00A560A2"/>
    <w:rsid w:val="00A84C54"/>
    <w:rsid w:val="00AA6E1F"/>
    <w:rsid w:val="00AE4EC2"/>
    <w:rsid w:val="00AF449B"/>
    <w:rsid w:val="00B46AE4"/>
    <w:rsid w:val="00BD2F0D"/>
    <w:rsid w:val="00BE064E"/>
    <w:rsid w:val="00C32B74"/>
    <w:rsid w:val="00C738FC"/>
    <w:rsid w:val="00CC32A8"/>
    <w:rsid w:val="00CC707B"/>
    <w:rsid w:val="00CE735E"/>
    <w:rsid w:val="00D25D29"/>
    <w:rsid w:val="00D557B4"/>
    <w:rsid w:val="00D65A58"/>
    <w:rsid w:val="00D66460"/>
    <w:rsid w:val="00D835FD"/>
    <w:rsid w:val="00E05960"/>
    <w:rsid w:val="00E05964"/>
    <w:rsid w:val="00E31339"/>
    <w:rsid w:val="00E67502"/>
    <w:rsid w:val="00E73C2D"/>
    <w:rsid w:val="00EB6BF2"/>
    <w:rsid w:val="00F473E9"/>
    <w:rsid w:val="00F74A29"/>
    <w:rsid w:val="00FB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11B8"/>
  <w14:defaultImageDpi w14:val="32767"/>
  <w15:chartTrackingRefBased/>
  <w15:docId w15:val="{EDCA0C97-C473-4A4C-A10B-564CDF2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60"/>
    <w:pPr>
      <w:tabs>
        <w:tab w:val="center" w:pos="4680"/>
        <w:tab w:val="right" w:pos="9360"/>
      </w:tabs>
    </w:pPr>
  </w:style>
  <w:style w:type="character" w:customStyle="1" w:styleId="HeaderChar">
    <w:name w:val="Header Char"/>
    <w:basedOn w:val="DefaultParagraphFont"/>
    <w:link w:val="Header"/>
    <w:uiPriority w:val="99"/>
    <w:rsid w:val="00E05960"/>
  </w:style>
  <w:style w:type="paragraph" w:styleId="Footer">
    <w:name w:val="footer"/>
    <w:basedOn w:val="Normal"/>
    <w:link w:val="FooterChar"/>
    <w:uiPriority w:val="99"/>
    <w:unhideWhenUsed/>
    <w:rsid w:val="00E05960"/>
    <w:pPr>
      <w:tabs>
        <w:tab w:val="center" w:pos="4680"/>
        <w:tab w:val="right" w:pos="9360"/>
      </w:tabs>
    </w:pPr>
  </w:style>
  <w:style w:type="character" w:customStyle="1" w:styleId="FooterChar">
    <w:name w:val="Footer Char"/>
    <w:basedOn w:val="DefaultParagraphFont"/>
    <w:link w:val="Footer"/>
    <w:uiPriority w:val="99"/>
    <w:rsid w:val="00E05960"/>
  </w:style>
  <w:style w:type="paragraph" w:styleId="NormalWeb">
    <w:name w:val="Normal (Web)"/>
    <w:basedOn w:val="Normal"/>
    <w:uiPriority w:val="99"/>
    <w:semiHidden/>
    <w:unhideWhenUsed/>
    <w:rsid w:val="00F473E9"/>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60485C"/>
    <w:rPr>
      <w:sz w:val="16"/>
      <w:szCs w:val="16"/>
    </w:rPr>
  </w:style>
  <w:style w:type="paragraph" w:styleId="CommentText">
    <w:name w:val="annotation text"/>
    <w:basedOn w:val="Normal"/>
    <w:link w:val="CommentTextChar"/>
    <w:uiPriority w:val="99"/>
    <w:semiHidden/>
    <w:unhideWhenUsed/>
    <w:rsid w:val="0060485C"/>
    <w:rPr>
      <w:sz w:val="20"/>
      <w:szCs w:val="20"/>
    </w:rPr>
  </w:style>
  <w:style w:type="character" w:customStyle="1" w:styleId="CommentTextChar">
    <w:name w:val="Comment Text Char"/>
    <w:basedOn w:val="DefaultParagraphFont"/>
    <w:link w:val="CommentText"/>
    <w:uiPriority w:val="99"/>
    <w:semiHidden/>
    <w:rsid w:val="0060485C"/>
  </w:style>
  <w:style w:type="paragraph" w:styleId="CommentSubject">
    <w:name w:val="annotation subject"/>
    <w:basedOn w:val="CommentText"/>
    <w:next w:val="CommentText"/>
    <w:link w:val="CommentSubjectChar"/>
    <w:uiPriority w:val="99"/>
    <w:semiHidden/>
    <w:unhideWhenUsed/>
    <w:rsid w:val="0060485C"/>
    <w:rPr>
      <w:b/>
      <w:bCs/>
    </w:rPr>
  </w:style>
  <w:style w:type="character" w:customStyle="1" w:styleId="CommentSubjectChar">
    <w:name w:val="Comment Subject Char"/>
    <w:basedOn w:val="CommentTextChar"/>
    <w:link w:val="CommentSubject"/>
    <w:uiPriority w:val="99"/>
    <w:semiHidden/>
    <w:rsid w:val="0060485C"/>
    <w:rPr>
      <w:b/>
      <w:bCs/>
    </w:rPr>
  </w:style>
  <w:style w:type="paragraph" w:styleId="BalloonText">
    <w:name w:val="Balloon Text"/>
    <w:basedOn w:val="Normal"/>
    <w:link w:val="BalloonTextChar"/>
    <w:uiPriority w:val="99"/>
    <w:semiHidden/>
    <w:unhideWhenUsed/>
    <w:rsid w:val="00604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11378">
      <w:bodyDiv w:val="1"/>
      <w:marLeft w:val="0"/>
      <w:marRight w:val="0"/>
      <w:marTop w:val="0"/>
      <w:marBottom w:val="0"/>
      <w:divBdr>
        <w:top w:val="none" w:sz="0" w:space="0" w:color="auto"/>
        <w:left w:val="none" w:sz="0" w:space="0" w:color="auto"/>
        <w:bottom w:val="none" w:sz="0" w:space="0" w:color="auto"/>
        <w:right w:val="none" w:sz="0" w:space="0" w:color="auto"/>
      </w:divBdr>
    </w:div>
    <w:div w:id="1230843622">
      <w:bodyDiv w:val="1"/>
      <w:marLeft w:val="0"/>
      <w:marRight w:val="0"/>
      <w:marTop w:val="0"/>
      <w:marBottom w:val="0"/>
      <w:divBdr>
        <w:top w:val="none" w:sz="0" w:space="0" w:color="auto"/>
        <w:left w:val="none" w:sz="0" w:space="0" w:color="auto"/>
        <w:bottom w:val="none" w:sz="0" w:space="0" w:color="auto"/>
        <w:right w:val="none" w:sz="0" w:space="0" w:color="auto"/>
      </w:divBdr>
    </w:div>
    <w:div w:id="12362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0C68A637FBA4A813BC6357E143F12" ma:contentTypeVersion="12" ma:contentTypeDescription="Create a new document." ma:contentTypeScope="" ma:versionID="8e4e3794833423bcc027571e76862dc4">
  <xsd:schema xmlns:xsd="http://www.w3.org/2001/XMLSchema" xmlns:xs="http://www.w3.org/2001/XMLSchema" xmlns:p="http://schemas.microsoft.com/office/2006/metadata/properties" xmlns:ns3="ebc99e23-0072-45a1-9457-9236c5d1bafe" xmlns:ns4="4f61bccb-0d6f-4356-be59-d756e6a210e1" targetNamespace="http://schemas.microsoft.com/office/2006/metadata/properties" ma:root="true" ma:fieldsID="457b0df805677d7f6908338ef3912cbe" ns3:_="" ns4:_="">
    <xsd:import namespace="ebc99e23-0072-45a1-9457-9236c5d1bafe"/>
    <xsd:import namespace="4f61bccb-0d6f-4356-be59-d756e6a210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99e23-0072-45a1-9457-9236c5d1ba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bccb-0d6f-4356-be59-d756e6a210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F76BD-E167-4BA2-9EED-277CE9014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99e23-0072-45a1-9457-9236c5d1bafe"/>
    <ds:schemaRef ds:uri="4f61bccb-0d6f-4356-be59-d756e6a2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195EB-528F-4E88-982D-B6ED005E1D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55178-5CD7-4B29-BD5D-762AC3E86D57}">
  <ds:schemaRefs>
    <ds:schemaRef ds:uri="http://schemas.microsoft.com/sharepoint/v3/contenttype/forms"/>
  </ds:schemaRefs>
</ds:datastoreItem>
</file>

<file path=docMetadata/LabelInfo.xml><?xml version="1.0" encoding="utf-8"?>
<clbl:labelList xmlns:clbl="http://schemas.microsoft.com/office/2020/mipLabelMetadata">
  <clbl:label id="{317d42de-01b9-46f0-9b1a-04240492a9f0}" enabled="1" method="Privileged" siteId="{9ef58ab0-3510-4d99-8d3e-3c9e02ebab7f}"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Douglass</dc:creator>
  <cp:keywords/>
  <dc:description/>
  <cp:lastModifiedBy>Christine Frietchen</cp:lastModifiedBy>
  <cp:revision>3</cp:revision>
  <cp:lastPrinted>2024-06-22T03:14:00Z</cp:lastPrinted>
  <dcterms:created xsi:type="dcterms:W3CDTF">2024-06-22T03:13:00Z</dcterms:created>
  <dcterms:modified xsi:type="dcterms:W3CDTF">2024-06-22T03:14:00Z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0x0101007390C68A637FBA4A813BC6357E143F12</vt:lpwstr>
  </property>
  <property fmtid="{D5CDD505-2E9C-101B-9397-08002B2CF9AE}" pid="3" name="MSIP_Label_317d42de-01b9-46f0-9b1a-04240492a9f0_Enabled">
    <vt:lpwstr>true</vt:lpwstr>
  </property>
  <property fmtid="{D5CDD505-2E9C-101B-9397-08002B2CF9AE}" pid="4" name="MSIP_Label_317d42de-01b9-46f0-9b1a-04240492a9f0_SetDate">
    <vt:lpwstr>2022-08-31T20:19:28Z</vt:lpwstr>
  </property>
  <property fmtid="{D5CDD505-2E9C-101B-9397-08002B2CF9AE}" pid="5" name="MSIP_Label_317d42de-01b9-46f0-9b1a-04240492a9f0_Method">
    <vt:lpwstr>Privileged</vt:lpwstr>
  </property>
  <property fmtid="{D5CDD505-2E9C-101B-9397-08002B2CF9AE}" pid="6" name="MSIP_Label_317d42de-01b9-46f0-9b1a-04240492a9f0_Name">
    <vt:lpwstr>317d42de-01b9-46f0-9b1a-04240492a9f0</vt:lpwstr>
  </property>
  <property fmtid="{D5CDD505-2E9C-101B-9397-08002B2CF9AE}" pid="7" name="MSIP_Label_317d42de-01b9-46f0-9b1a-04240492a9f0_SiteId">
    <vt:lpwstr>9ef58ab0-3510-4d99-8d3e-3c9e02ebab7f</vt:lpwstr>
  </property>
  <property fmtid="{D5CDD505-2E9C-101B-9397-08002B2CF9AE}" pid="8" name="MSIP_Label_317d42de-01b9-46f0-9b1a-04240492a9f0_ActionId">
    <vt:lpwstr>b2a83852-9b7f-4d41-869c-caa80be5bb95</vt:lpwstr>
  </property>
  <property fmtid="{D5CDD505-2E9C-101B-9397-08002B2CF9AE}" pid="9" name="MSIP_Label_317d42de-01b9-46f0-9b1a-04240492a9f0_ContentBits">
    <vt:lpwstr>3</vt:lpwstr>
  </property>
</Properties>
</file>